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83CC0" w14:textId="77777777" w:rsidR="00596DA9" w:rsidRDefault="0056454A">
      <w:pPr>
        <w:spacing w:before="18"/>
        <w:ind w:left="2954"/>
        <w:rPr>
          <w:rFonts w:ascii="宋体" w:eastAsia="宋体" w:hAnsi="宋体" w:cs="宋体"/>
          <w:sz w:val="30"/>
          <w:szCs w:val="30"/>
          <w:lang w:eastAsia="zh-CN"/>
        </w:rPr>
      </w:pPr>
      <w:r>
        <w:rPr>
          <w:rFonts w:ascii="宋体" w:eastAsia="宋体" w:hAnsi="宋体" w:cs="宋体"/>
          <w:spacing w:val="4"/>
          <w:sz w:val="30"/>
          <w:szCs w:val="30"/>
          <w:lang w:eastAsia="zh-CN"/>
        </w:rPr>
        <w:t>2</w:t>
      </w:r>
      <w:r>
        <w:rPr>
          <w:rFonts w:ascii="宋体" w:eastAsia="宋体" w:hAnsi="宋体" w:cs="宋体"/>
          <w:spacing w:val="-1"/>
          <w:sz w:val="30"/>
          <w:szCs w:val="30"/>
          <w:lang w:eastAsia="zh-CN"/>
        </w:rPr>
        <w:t>01</w:t>
      </w:r>
      <w:r w:rsidR="006A08C0">
        <w:rPr>
          <w:rFonts w:ascii="宋体" w:eastAsia="宋体" w:hAnsi="宋体" w:cs="宋体"/>
          <w:sz w:val="30"/>
          <w:szCs w:val="30"/>
          <w:lang w:eastAsia="zh-CN"/>
        </w:rPr>
        <w:t>9</w:t>
      </w:r>
      <w:r>
        <w:rPr>
          <w:rFonts w:ascii="宋体" w:eastAsia="宋体" w:hAnsi="宋体" w:cs="宋体"/>
          <w:spacing w:val="4"/>
          <w:sz w:val="30"/>
          <w:szCs w:val="30"/>
          <w:lang w:eastAsia="zh-CN"/>
        </w:rPr>
        <w:t>年</w:t>
      </w:r>
      <w:r>
        <w:rPr>
          <w:rFonts w:ascii="宋体" w:eastAsia="宋体" w:hAnsi="宋体" w:cs="宋体"/>
          <w:spacing w:val="-1"/>
          <w:sz w:val="30"/>
          <w:szCs w:val="30"/>
          <w:lang w:eastAsia="zh-CN"/>
        </w:rPr>
        <w:t>同</w:t>
      </w:r>
      <w:r>
        <w:rPr>
          <w:rFonts w:ascii="宋体" w:eastAsia="宋体" w:hAnsi="宋体" w:cs="宋体"/>
          <w:spacing w:val="4"/>
          <w:sz w:val="30"/>
          <w:szCs w:val="30"/>
          <w:lang w:eastAsia="zh-CN"/>
        </w:rPr>
        <w:t>等学力</w:t>
      </w:r>
      <w:r>
        <w:rPr>
          <w:rFonts w:ascii="宋体" w:eastAsia="宋体" w:hAnsi="宋体" w:cs="宋体"/>
          <w:spacing w:val="-1"/>
          <w:sz w:val="30"/>
          <w:szCs w:val="30"/>
          <w:lang w:eastAsia="zh-CN"/>
        </w:rPr>
        <w:t>人</w:t>
      </w:r>
      <w:r>
        <w:rPr>
          <w:rFonts w:ascii="宋体" w:eastAsia="宋体" w:hAnsi="宋体" w:cs="宋体"/>
          <w:spacing w:val="4"/>
          <w:sz w:val="30"/>
          <w:szCs w:val="30"/>
          <w:lang w:eastAsia="zh-CN"/>
        </w:rPr>
        <w:t>员申请</w:t>
      </w:r>
      <w:r>
        <w:rPr>
          <w:rFonts w:ascii="宋体" w:eastAsia="宋体" w:hAnsi="宋体" w:cs="宋体"/>
          <w:spacing w:val="-1"/>
          <w:sz w:val="30"/>
          <w:szCs w:val="30"/>
          <w:lang w:eastAsia="zh-CN"/>
        </w:rPr>
        <w:t>硕</w:t>
      </w:r>
      <w:r>
        <w:rPr>
          <w:rFonts w:ascii="宋体" w:eastAsia="宋体" w:hAnsi="宋体" w:cs="宋体"/>
          <w:spacing w:val="4"/>
          <w:sz w:val="30"/>
          <w:szCs w:val="30"/>
          <w:lang w:eastAsia="zh-CN"/>
        </w:rPr>
        <w:t>士学</w:t>
      </w:r>
      <w:r>
        <w:rPr>
          <w:rFonts w:ascii="宋体" w:eastAsia="宋体" w:hAnsi="宋体" w:cs="宋体"/>
          <w:sz w:val="30"/>
          <w:szCs w:val="30"/>
          <w:lang w:eastAsia="zh-CN"/>
        </w:rPr>
        <w:t>位</w:t>
      </w:r>
    </w:p>
    <w:p w14:paraId="4E8F8032" w14:textId="77777777" w:rsidR="00596DA9" w:rsidRDefault="00596DA9">
      <w:pPr>
        <w:spacing w:before="6" w:line="220" w:lineRule="exact"/>
        <w:rPr>
          <w:lang w:eastAsia="zh-CN"/>
        </w:rPr>
      </w:pPr>
    </w:p>
    <w:p w14:paraId="7235CDF6" w14:textId="77777777" w:rsidR="00596DA9" w:rsidRDefault="0056454A">
      <w:pPr>
        <w:pStyle w:val="11"/>
        <w:spacing w:line="397" w:lineRule="exact"/>
        <w:ind w:left="3444"/>
        <w:rPr>
          <w:lang w:eastAsia="zh-CN"/>
        </w:rPr>
      </w:pPr>
      <w:r>
        <w:rPr>
          <w:spacing w:val="3"/>
          <w:lang w:eastAsia="zh-CN"/>
        </w:rPr>
        <w:t>学</w:t>
      </w:r>
      <w:r>
        <w:rPr>
          <w:spacing w:val="-1"/>
          <w:lang w:eastAsia="zh-CN"/>
        </w:rPr>
        <w:t>科</w:t>
      </w:r>
      <w:r>
        <w:rPr>
          <w:spacing w:val="3"/>
          <w:lang w:eastAsia="zh-CN"/>
        </w:rPr>
        <w:t>综合水</w:t>
      </w:r>
      <w:r>
        <w:rPr>
          <w:spacing w:val="-1"/>
          <w:lang w:eastAsia="zh-CN"/>
        </w:rPr>
        <w:t>平</w:t>
      </w:r>
      <w:r>
        <w:rPr>
          <w:spacing w:val="3"/>
          <w:lang w:eastAsia="zh-CN"/>
        </w:rPr>
        <w:t>全国统</w:t>
      </w:r>
      <w:r>
        <w:rPr>
          <w:spacing w:val="-1"/>
          <w:lang w:eastAsia="zh-CN"/>
        </w:rPr>
        <w:t>一</w:t>
      </w:r>
      <w:r>
        <w:rPr>
          <w:spacing w:val="3"/>
          <w:lang w:eastAsia="zh-CN"/>
        </w:rPr>
        <w:t>考</w:t>
      </w:r>
      <w:r>
        <w:rPr>
          <w:lang w:eastAsia="zh-CN"/>
        </w:rPr>
        <w:t>试</w:t>
      </w:r>
    </w:p>
    <w:p w14:paraId="152B415E" w14:textId="77777777" w:rsidR="00596DA9" w:rsidRDefault="0056454A">
      <w:pPr>
        <w:tabs>
          <w:tab w:val="left" w:pos="8551"/>
        </w:tabs>
        <w:spacing w:line="701" w:lineRule="exact"/>
        <w:ind w:left="4197"/>
        <w:rPr>
          <w:rFonts w:ascii="宋体" w:eastAsia="宋体" w:hAnsi="宋体" w:cs="宋体"/>
          <w:sz w:val="52"/>
          <w:szCs w:val="52"/>
          <w:lang w:eastAsia="zh-CN"/>
        </w:rPr>
      </w:pPr>
      <w:r>
        <w:rPr>
          <w:rFonts w:ascii="宋体" w:eastAsia="宋体" w:hAnsi="宋体" w:cs="宋体"/>
          <w:spacing w:val="3"/>
          <w:sz w:val="29"/>
          <w:szCs w:val="29"/>
          <w:lang w:eastAsia="zh-CN"/>
        </w:rPr>
        <w:t>工</w:t>
      </w:r>
      <w:r>
        <w:rPr>
          <w:rFonts w:ascii="宋体" w:eastAsia="宋体" w:hAnsi="宋体" w:cs="宋体"/>
          <w:spacing w:val="-1"/>
          <w:sz w:val="29"/>
          <w:szCs w:val="29"/>
          <w:lang w:eastAsia="zh-CN"/>
        </w:rPr>
        <w:t>商</w:t>
      </w:r>
      <w:r>
        <w:rPr>
          <w:rFonts w:ascii="宋体" w:eastAsia="宋体" w:hAnsi="宋体" w:cs="宋体"/>
          <w:spacing w:val="3"/>
          <w:sz w:val="29"/>
          <w:szCs w:val="29"/>
          <w:lang w:eastAsia="zh-CN"/>
        </w:rPr>
        <w:t>管理</w:t>
      </w:r>
      <w:r w:rsidR="006A08C0">
        <w:rPr>
          <w:rFonts w:ascii="宋体" w:eastAsia="宋体" w:hAnsi="宋体" w:cs="宋体"/>
          <w:spacing w:val="3"/>
          <w:sz w:val="29"/>
          <w:szCs w:val="29"/>
          <w:lang w:eastAsia="zh-CN"/>
        </w:rPr>
        <w:t>模拟</w:t>
      </w:r>
      <w:r>
        <w:rPr>
          <w:rFonts w:ascii="宋体" w:eastAsia="宋体" w:hAnsi="宋体" w:cs="宋体"/>
          <w:spacing w:val="3"/>
          <w:sz w:val="29"/>
          <w:szCs w:val="29"/>
          <w:lang w:eastAsia="zh-CN"/>
        </w:rPr>
        <w:t>试</w:t>
      </w:r>
      <w:r>
        <w:rPr>
          <w:rFonts w:ascii="宋体" w:eastAsia="宋体" w:hAnsi="宋体" w:cs="宋体"/>
          <w:spacing w:val="-1"/>
          <w:sz w:val="29"/>
          <w:szCs w:val="29"/>
          <w:lang w:eastAsia="zh-CN"/>
        </w:rPr>
        <w:t>卷</w:t>
      </w:r>
      <w:r w:rsidR="00AD4B24">
        <w:rPr>
          <w:rFonts w:ascii="宋体" w:eastAsia="宋体" w:hAnsi="宋体" w:cs="宋体"/>
          <w:sz w:val="29"/>
          <w:szCs w:val="29"/>
          <w:lang w:eastAsia="zh-CN"/>
        </w:rPr>
        <w:t>二</w:t>
      </w:r>
      <w:r>
        <w:rPr>
          <w:rFonts w:ascii="宋体" w:eastAsia="宋体" w:hAnsi="宋体" w:cs="宋体"/>
          <w:sz w:val="29"/>
          <w:szCs w:val="29"/>
          <w:lang w:eastAsia="zh-CN"/>
        </w:rPr>
        <w:tab/>
      </w:r>
    </w:p>
    <w:p w14:paraId="37777550" w14:textId="77777777" w:rsidR="00596DA9" w:rsidRPr="006A08C0" w:rsidRDefault="00596DA9">
      <w:pPr>
        <w:spacing w:before="10" w:line="200" w:lineRule="exact"/>
        <w:rPr>
          <w:sz w:val="20"/>
          <w:szCs w:val="20"/>
          <w:lang w:eastAsia="zh-CN"/>
        </w:rPr>
      </w:pPr>
    </w:p>
    <w:p w14:paraId="7CDC4072" w14:textId="77777777" w:rsidR="00596DA9" w:rsidRDefault="0056454A">
      <w:pPr>
        <w:pStyle w:val="a3"/>
        <w:spacing w:before="13"/>
        <w:rPr>
          <w:lang w:eastAsia="zh-CN"/>
        </w:rPr>
      </w:pPr>
      <w:r>
        <w:rPr>
          <w:spacing w:val="2"/>
          <w:lang w:eastAsia="zh-CN"/>
        </w:rPr>
        <w:t>1</w:t>
      </w:r>
      <w:r>
        <w:rPr>
          <w:spacing w:val="-1"/>
          <w:lang w:eastAsia="zh-CN"/>
        </w:rPr>
        <w:t>、</w:t>
      </w:r>
      <w:r>
        <w:rPr>
          <w:spacing w:val="4"/>
          <w:lang w:eastAsia="zh-CN"/>
        </w:rPr>
        <w:t>本</w:t>
      </w:r>
      <w:r>
        <w:rPr>
          <w:spacing w:val="-1"/>
          <w:lang w:eastAsia="zh-CN"/>
        </w:rPr>
        <w:t>试</w:t>
      </w:r>
      <w:r>
        <w:rPr>
          <w:spacing w:val="4"/>
          <w:lang w:eastAsia="zh-CN"/>
        </w:rPr>
        <w:t>卷</w:t>
      </w:r>
      <w:r>
        <w:rPr>
          <w:spacing w:val="-1"/>
          <w:lang w:eastAsia="zh-CN"/>
        </w:rPr>
        <w:t>满</w:t>
      </w:r>
      <w:r>
        <w:rPr>
          <w:lang w:eastAsia="zh-CN"/>
        </w:rPr>
        <w:t>分</w:t>
      </w:r>
      <w:r>
        <w:rPr>
          <w:spacing w:val="-59"/>
          <w:lang w:eastAsia="zh-CN"/>
        </w:rPr>
        <w:t xml:space="preserve"> </w:t>
      </w:r>
      <w:r>
        <w:rPr>
          <w:spacing w:val="2"/>
          <w:lang w:eastAsia="zh-CN"/>
        </w:rPr>
        <w:t>10</w:t>
      </w:r>
      <w:r>
        <w:rPr>
          <w:lang w:eastAsia="zh-CN"/>
        </w:rPr>
        <w:t>0</w:t>
      </w:r>
      <w:r>
        <w:rPr>
          <w:spacing w:val="-65"/>
          <w:lang w:eastAsia="zh-CN"/>
        </w:rPr>
        <w:t xml:space="preserve"> </w:t>
      </w:r>
      <w:r>
        <w:rPr>
          <w:spacing w:val="-1"/>
          <w:lang w:eastAsia="zh-CN"/>
        </w:rPr>
        <w:t>分</w:t>
      </w:r>
      <w:r>
        <w:rPr>
          <w:lang w:eastAsia="zh-CN"/>
        </w:rPr>
        <w:t>。</w:t>
      </w:r>
      <w:bookmarkStart w:id="0" w:name="_GoBack"/>
      <w:bookmarkEnd w:id="0"/>
    </w:p>
    <w:p w14:paraId="28A15312" w14:textId="77777777" w:rsidR="00596DA9" w:rsidRDefault="00596DA9">
      <w:pPr>
        <w:spacing w:before="5" w:line="200" w:lineRule="exact"/>
        <w:rPr>
          <w:sz w:val="20"/>
          <w:szCs w:val="20"/>
          <w:lang w:eastAsia="zh-CN"/>
        </w:rPr>
      </w:pPr>
    </w:p>
    <w:p w14:paraId="4FFCA48B" w14:textId="77777777" w:rsidR="00596DA9" w:rsidRDefault="0056454A">
      <w:pPr>
        <w:pStyle w:val="a3"/>
        <w:rPr>
          <w:lang w:eastAsia="zh-CN"/>
        </w:rPr>
      </w:pPr>
      <w:r>
        <w:rPr>
          <w:spacing w:val="2"/>
          <w:lang w:eastAsia="zh-CN"/>
        </w:rPr>
        <w:t>2</w:t>
      </w:r>
      <w:r>
        <w:rPr>
          <w:spacing w:val="-1"/>
          <w:lang w:eastAsia="zh-CN"/>
        </w:rPr>
        <w:t>、</w:t>
      </w:r>
      <w:r>
        <w:rPr>
          <w:spacing w:val="4"/>
          <w:lang w:eastAsia="zh-CN"/>
        </w:rPr>
        <w:t>请</w:t>
      </w:r>
      <w:r>
        <w:rPr>
          <w:spacing w:val="-1"/>
          <w:lang w:eastAsia="zh-CN"/>
        </w:rPr>
        <w:t>考</w:t>
      </w:r>
      <w:r>
        <w:rPr>
          <w:spacing w:val="4"/>
          <w:lang w:eastAsia="zh-CN"/>
        </w:rPr>
        <w:t>生</w:t>
      </w:r>
      <w:r>
        <w:rPr>
          <w:spacing w:val="-1"/>
          <w:lang w:eastAsia="zh-CN"/>
        </w:rPr>
        <w:t>务</w:t>
      </w:r>
      <w:r>
        <w:rPr>
          <w:spacing w:val="4"/>
          <w:lang w:eastAsia="zh-CN"/>
        </w:rPr>
        <w:t>必</w:t>
      </w:r>
      <w:r>
        <w:rPr>
          <w:spacing w:val="-1"/>
          <w:lang w:eastAsia="zh-CN"/>
        </w:rPr>
        <w:t>将</w:t>
      </w:r>
      <w:r>
        <w:rPr>
          <w:spacing w:val="4"/>
          <w:lang w:eastAsia="zh-CN"/>
        </w:rPr>
        <w:t>本</w:t>
      </w:r>
      <w:r>
        <w:rPr>
          <w:spacing w:val="-1"/>
          <w:lang w:eastAsia="zh-CN"/>
        </w:rPr>
        <w:t>人</w:t>
      </w:r>
      <w:r>
        <w:rPr>
          <w:spacing w:val="4"/>
          <w:lang w:eastAsia="zh-CN"/>
        </w:rPr>
        <w:t>准</w:t>
      </w:r>
      <w:r>
        <w:rPr>
          <w:spacing w:val="-1"/>
          <w:lang w:eastAsia="zh-CN"/>
        </w:rPr>
        <w:t>考</w:t>
      </w:r>
      <w:r>
        <w:rPr>
          <w:spacing w:val="4"/>
          <w:lang w:eastAsia="zh-CN"/>
        </w:rPr>
        <w:t>证</w:t>
      </w:r>
      <w:r>
        <w:rPr>
          <w:spacing w:val="-1"/>
          <w:lang w:eastAsia="zh-CN"/>
        </w:rPr>
        <w:t>号</w:t>
      </w:r>
      <w:r>
        <w:rPr>
          <w:spacing w:val="4"/>
          <w:lang w:eastAsia="zh-CN"/>
        </w:rPr>
        <w:t>最</w:t>
      </w:r>
      <w:r>
        <w:rPr>
          <w:spacing w:val="-1"/>
          <w:lang w:eastAsia="zh-CN"/>
        </w:rPr>
        <w:t>后</w:t>
      </w:r>
      <w:r>
        <w:rPr>
          <w:spacing w:val="4"/>
          <w:lang w:eastAsia="zh-CN"/>
        </w:rPr>
        <w:t>两</w:t>
      </w:r>
      <w:r>
        <w:rPr>
          <w:spacing w:val="-1"/>
          <w:lang w:eastAsia="zh-CN"/>
        </w:rPr>
        <w:t>位</w:t>
      </w:r>
      <w:r>
        <w:rPr>
          <w:spacing w:val="4"/>
          <w:lang w:eastAsia="zh-CN"/>
        </w:rPr>
        <w:t>数</w:t>
      </w:r>
      <w:r>
        <w:rPr>
          <w:spacing w:val="-1"/>
          <w:lang w:eastAsia="zh-CN"/>
        </w:rPr>
        <w:t>字</w:t>
      </w:r>
      <w:r>
        <w:rPr>
          <w:spacing w:val="4"/>
          <w:lang w:eastAsia="zh-CN"/>
        </w:rPr>
        <w:t>填</w:t>
      </w:r>
      <w:r>
        <w:rPr>
          <w:spacing w:val="-1"/>
          <w:lang w:eastAsia="zh-CN"/>
        </w:rPr>
        <w:t>写</w:t>
      </w:r>
      <w:r>
        <w:rPr>
          <w:spacing w:val="4"/>
          <w:lang w:eastAsia="zh-CN"/>
        </w:rPr>
        <w:t>在</w:t>
      </w:r>
      <w:r>
        <w:rPr>
          <w:spacing w:val="-1"/>
          <w:lang w:eastAsia="zh-CN"/>
        </w:rPr>
        <w:t>本</w:t>
      </w:r>
      <w:r>
        <w:rPr>
          <w:spacing w:val="4"/>
          <w:lang w:eastAsia="zh-CN"/>
        </w:rPr>
        <w:t>页</w:t>
      </w:r>
      <w:r>
        <w:rPr>
          <w:spacing w:val="-1"/>
          <w:lang w:eastAsia="zh-CN"/>
        </w:rPr>
        <w:t>右</w:t>
      </w:r>
      <w:r>
        <w:rPr>
          <w:spacing w:val="4"/>
          <w:lang w:eastAsia="zh-CN"/>
        </w:rPr>
        <w:t>上</w:t>
      </w:r>
      <w:r>
        <w:rPr>
          <w:spacing w:val="-1"/>
          <w:lang w:eastAsia="zh-CN"/>
        </w:rPr>
        <w:t>角</w:t>
      </w:r>
      <w:r>
        <w:rPr>
          <w:spacing w:val="4"/>
          <w:lang w:eastAsia="zh-CN"/>
        </w:rPr>
        <w:t>方</w:t>
      </w:r>
      <w:r>
        <w:rPr>
          <w:spacing w:val="-1"/>
          <w:lang w:eastAsia="zh-CN"/>
        </w:rPr>
        <w:t>框</w:t>
      </w:r>
      <w:r>
        <w:rPr>
          <w:spacing w:val="4"/>
          <w:lang w:eastAsia="zh-CN"/>
        </w:rPr>
        <w:t>内</w:t>
      </w:r>
      <w:r>
        <w:rPr>
          <w:lang w:eastAsia="zh-CN"/>
        </w:rPr>
        <w:t>。</w:t>
      </w:r>
    </w:p>
    <w:p w14:paraId="2A413B85" w14:textId="77777777" w:rsidR="00596DA9" w:rsidRDefault="00596DA9">
      <w:pPr>
        <w:spacing w:before="13" w:line="200" w:lineRule="exact"/>
        <w:rPr>
          <w:sz w:val="20"/>
          <w:szCs w:val="20"/>
          <w:lang w:eastAsia="zh-CN"/>
        </w:rPr>
      </w:pPr>
    </w:p>
    <w:p w14:paraId="23951AAF" w14:textId="77777777" w:rsidR="00596DA9" w:rsidRDefault="0056454A">
      <w:pPr>
        <w:ind w:left="117"/>
        <w:rPr>
          <w:rFonts w:ascii="宋体" w:eastAsia="宋体" w:hAnsi="宋体" w:cs="宋体"/>
          <w:sz w:val="17"/>
          <w:szCs w:val="17"/>
          <w:lang w:eastAsia="zh-CN"/>
        </w:rPr>
      </w:pPr>
      <w:r>
        <w:rPr>
          <w:rFonts w:ascii="宋体" w:eastAsia="宋体" w:hAnsi="宋体" w:cs="宋体"/>
          <w:spacing w:val="1"/>
          <w:sz w:val="17"/>
          <w:szCs w:val="17"/>
          <w:lang w:eastAsia="zh-CN"/>
        </w:rPr>
        <w:t>3</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第</w:t>
      </w:r>
      <w:r>
        <w:rPr>
          <w:rFonts w:ascii="宋体" w:eastAsia="宋体" w:hAnsi="宋体" w:cs="宋体"/>
          <w:spacing w:val="-1"/>
          <w:sz w:val="17"/>
          <w:szCs w:val="17"/>
          <w:lang w:eastAsia="zh-CN"/>
        </w:rPr>
        <w:t>一</w:t>
      </w:r>
      <w:r>
        <w:rPr>
          <w:rFonts w:ascii="宋体" w:eastAsia="宋体" w:hAnsi="宋体" w:cs="宋体"/>
          <w:spacing w:val="3"/>
          <w:sz w:val="17"/>
          <w:szCs w:val="17"/>
          <w:lang w:eastAsia="zh-CN"/>
        </w:rPr>
        <w:t>题</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第</w:t>
      </w:r>
      <w:r>
        <w:rPr>
          <w:rFonts w:ascii="宋体" w:eastAsia="宋体" w:hAnsi="宋体" w:cs="宋体"/>
          <w:spacing w:val="-1"/>
          <w:sz w:val="17"/>
          <w:szCs w:val="17"/>
          <w:lang w:eastAsia="zh-CN"/>
        </w:rPr>
        <w:t>二</w:t>
      </w:r>
      <w:r>
        <w:rPr>
          <w:rFonts w:ascii="宋体" w:eastAsia="宋体" w:hAnsi="宋体" w:cs="宋体"/>
          <w:spacing w:val="3"/>
          <w:sz w:val="17"/>
          <w:szCs w:val="17"/>
          <w:lang w:eastAsia="zh-CN"/>
        </w:rPr>
        <w:t>题</w:t>
      </w:r>
      <w:r>
        <w:rPr>
          <w:rFonts w:ascii="宋体" w:eastAsia="宋体" w:hAnsi="宋体" w:cs="宋体"/>
          <w:spacing w:val="-1"/>
          <w:sz w:val="17"/>
          <w:szCs w:val="17"/>
          <w:lang w:eastAsia="zh-CN"/>
        </w:rPr>
        <w:t>的</w:t>
      </w:r>
      <w:r>
        <w:rPr>
          <w:rFonts w:ascii="宋体" w:eastAsia="宋体" w:hAnsi="宋体" w:cs="宋体"/>
          <w:spacing w:val="3"/>
          <w:sz w:val="17"/>
          <w:szCs w:val="17"/>
          <w:lang w:eastAsia="zh-CN"/>
        </w:rPr>
        <w:t>答</w:t>
      </w:r>
      <w:r>
        <w:rPr>
          <w:rFonts w:ascii="宋体" w:eastAsia="宋体" w:hAnsi="宋体" w:cs="宋体"/>
          <w:spacing w:val="-1"/>
          <w:sz w:val="17"/>
          <w:szCs w:val="17"/>
          <w:lang w:eastAsia="zh-CN"/>
        </w:rPr>
        <w:t>案</w:t>
      </w:r>
      <w:r>
        <w:rPr>
          <w:rFonts w:ascii="宋体" w:eastAsia="宋体" w:hAnsi="宋体" w:cs="宋体"/>
          <w:spacing w:val="3"/>
          <w:sz w:val="17"/>
          <w:szCs w:val="17"/>
          <w:lang w:eastAsia="zh-CN"/>
        </w:rPr>
        <w:t>一</w:t>
      </w:r>
      <w:r>
        <w:rPr>
          <w:rFonts w:ascii="宋体" w:eastAsia="宋体" w:hAnsi="宋体" w:cs="宋体"/>
          <w:spacing w:val="-1"/>
          <w:sz w:val="17"/>
          <w:szCs w:val="17"/>
          <w:lang w:eastAsia="zh-CN"/>
        </w:rPr>
        <w:t>律</w:t>
      </w:r>
      <w:r>
        <w:rPr>
          <w:rFonts w:ascii="宋体" w:eastAsia="宋体" w:hAnsi="宋体" w:cs="宋体"/>
          <w:sz w:val="17"/>
          <w:szCs w:val="17"/>
          <w:lang w:eastAsia="zh-CN"/>
        </w:rPr>
        <w:t xml:space="preserve">用 </w:t>
      </w:r>
      <w:r>
        <w:rPr>
          <w:rFonts w:ascii="宋体" w:eastAsia="宋体" w:hAnsi="宋体" w:cs="宋体"/>
          <w:spacing w:val="73"/>
          <w:sz w:val="17"/>
          <w:szCs w:val="17"/>
          <w:lang w:eastAsia="zh-CN"/>
        </w:rPr>
        <w:t xml:space="preserve"> </w:t>
      </w:r>
      <w:r>
        <w:rPr>
          <w:rFonts w:ascii="宋体" w:eastAsia="宋体" w:hAnsi="宋体" w:cs="宋体"/>
          <w:spacing w:val="1"/>
          <w:sz w:val="17"/>
          <w:szCs w:val="17"/>
          <w:lang w:eastAsia="zh-CN"/>
        </w:rPr>
        <w:t>2</w:t>
      </w:r>
      <w:r>
        <w:rPr>
          <w:rFonts w:ascii="宋体" w:eastAsia="宋体" w:hAnsi="宋体" w:cs="宋体"/>
          <w:sz w:val="17"/>
          <w:szCs w:val="17"/>
          <w:lang w:eastAsia="zh-CN"/>
        </w:rPr>
        <w:t xml:space="preserve">B </w:t>
      </w:r>
      <w:r>
        <w:rPr>
          <w:rFonts w:ascii="宋体" w:eastAsia="宋体" w:hAnsi="宋体" w:cs="宋体"/>
          <w:spacing w:val="18"/>
          <w:sz w:val="17"/>
          <w:szCs w:val="17"/>
          <w:lang w:eastAsia="zh-CN"/>
        </w:rPr>
        <w:t xml:space="preserve"> </w:t>
      </w:r>
      <w:r>
        <w:rPr>
          <w:rFonts w:ascii="宋体" w:eastAsia="宋体" w:hAnsi="宋体" w:cs="宋体"/>
          <w:spacing w:val="-1"/>
          <w:sz w:val="17"/>
          <w:szCs w:val="17"/>
          <w:lang w:eastAsia="zh-CN"/>
        </w:rPr>
        <w:t>铅</w:t>
      </w:r>
      <w:r>
        <w:rPr>
          <w:rFonts w:ascii="宋体" w:eastAsia="宋体" w:hAnsi="宋体" w:cs="宋体"/>
          <w:spacing w:val="3"/>
          <w:sz w:val="17"/>
          <w:szCs w:val="17"/>
          <w:lang w:eastAsia="zh-CN"/>
        </w:rPr>
        <w:t>笔</w:t>
      </w:r>
      <w:r>
        <w:rPr>
          <w:rFonts w:ascii="宋体" w:eastAsia="宋体" w:hAnsi="宋体" w:cs="宋体"/>
          <w:spacing w:val="-1"/>
          <w:sz w:val="17"/>
          <w:szCs w:val="17"/>
          <w:lang w:eastAsia="zh-CN"/>
        </w:rPr>
        <w:t>填</w:t>
      </w:r>
      <w:r>
        <w:rPr>
          <w:rFonts w:ascii="宋体" w:eastAsia="宋体" w:hAnsi="宋体" w:cs="宋体"/>
          <w:spacing w:val="3"/>
          <w:sz w:val="17"/>
          <w:szCs w:val="17"/>
          <w:lang w:eastAsia="zh-CN"/>
        </w:rPr>
        <w:t>涂</w:t>
      </w:r>
      <w:r>
        <w:rPr>
          <w:rFonts w:ascii="宋体" w:eastAsia="宋体" w:hAnsi="宋体" w:cs="宋体"/>
          <w:spacing w:val="-1"/>
          <w:sz w:val="17"/>
          <w:szCs w:val="17"/>
          <w:lang w:eastAsia="zh-CN"/>
        </w:rPr>
        <w:t>在</w:t>
      </w:r>
      <w:r>
        <w:rPr>
          <w:rFonts w:ascii="宋体" w:eastAsia="宋体" w:hAnsi="宋体" w:cs="宋体"/>
          <w:spacing w:val="3"/>
          <w:sz w:val="17"/>
          <w:szCs w:val="17"/>
          <w:lang w:eastAsia="zh-CN"/>
        </w:rPr>
        <w:t>指</w:t>
      </w:r>
      <w:r>
        <w:rPr>
          <w:rFonts w:ascii="宋体" w:eastAsia="宋体" w:hAnsi="宋体" w:cs="宋体"/>
          <w:spacing w:val="-1"/>
          <w:sz w:val="17"/>
          <w:szCs w:val="17"/>
          <w:lang w:eastAsia="zh-CN"/>
        </w:rPr>
        <w:t>定</w:t>
      </w:r>
      <w:r>
        <w:rPr>
          <w:rFonts w:ascii="宋体" w:eastAsia="宋体" w:hAnsi="宋体" w:cs="宋体"/>
          <w:spacing w:val="3"/>
          <w:sz w:val="17"/>
          <w:szCs w:val="17"/>
          <w:lang w:eastAsia="zh-CN"/>
        </w:rPr>
        <w:t>的</w:t>
      </w:r>
      <w:r>
        <w:rPr>
          <w:rFonts w:ascii="宋体" w:eastAsia="宋体" w:hAnsi="宋体" w:cs="宋体"/>
          <w:spacing w:val="-1"/>
          <w:sz w:val="17"/>
          <w:szCs w:val="17"/>
          <w:lang w:eastAsia="zh-CN"/>
        </w:rPr>
        <w:t>答</w:t>
      </w:r>
      <w:r>
        <w:rPr>
          <w:rFonts w:ascii="宋体" w:eastAsia="宋体" w:hAnsi="宋体" w:cs="宋体"/>
          <w:spacing w:val="3"/>
          <w:sz w:val="17"/>
          <w:szCs w:val="17"/>
          <w:lang w:eastAsia="zh-CN"/>
        </w:rPr>
        <w:t>题</w:t>
      </w:r>
      <w:r>
        <w:rPr>
          <w:rFonts w:ascii="宋体" w:eastAsia="宋体" w:hAnsi="宋体" w:cs="宋体"/>
          <w:spacing w:val="-1"/>
          <w:sz w:val="17"/>
          <w:szCs w:val="17"/>
          <w:lang w:eastAsia="zh-CN"/>
        </w:rPr>
        <w:t>卡</w:t>
      </w:r>
      <w:r>
        <w:rPr>
          <w:rFonts w:ascii="宋体" w:eastAsia="宋体" w:hAnsi="宋体" w:cs="宋体"/>
          <w:spacing w:val="3"/>
          <w:sz w:val="17"/>
          <w:szCs w:val="17"/>
          <w:lang w:eastAsia="zh-CN"/>
        </w:rPr>
        <w:t>上</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写</w:t>
      </w:r>
      <w:r>
        <w:rPr>
          <w:rFonts w:ascii="宋体" w:eastAsia="宋体" w:hAnsi="宋体" w:cs="宋体"/>
          <w:spacing w:val="-1"/>
          <w:sz w:val="17"/>
          <w:szCs w:val="17"/>
          <w:lang w:eastAsia="zh-CN"/>
        </w:rPr>
        <w:t>在</w:t>
      </w:r>
      <w:r>
        <w:rPr>
          <w:rFonts w:ascii="宋体" w:eastAsia="宋体" w:hAnsi="宋体" w:cs="宋体"/>
          <w:spacing w:val="3"/>
          <w:sz w:val="17"/>
          <w:szCs w:val="17"/>
          <w:lang w:eastAsia="zh-CN"/>
        </w:rPr>
        <w:t>试</w:t>
      </w:r>
      <w:r>
        <w:rPr>
          <w:rFonts w:ascii="宋体" w:eastAsia="宋体" w:hAnsi="宋体" w:cs="宋体"/>
          <w:spacing w:val="-1"/>
          <w:sz w:val="17"/>
          <w:szCs w:val="17"/>
          <w:lang w:eastAsia="zh-CN"/>
        </w:rPr>
        <w:t>卷</w:t>
      </w:r>
      <w:r>
        <w:rPr>
          <w:rFonts w:ascii="宋体" w:eastAsia="宋体" w:hAnsi="宋体" w:cs="宋体"/>
          <w:spacing w:val="3"/>
          <w:sz w:val="17"/>
          <w:szCs w:val="17"/>
          <w:lang w:eastAsia="zh-CN"/>
        </w:rPr>
        <w:t>上</w:t>
      </w:r>
      <w:r>
        <w:rPr>
          <w:rFonts w:ascii="宋体" w:eastAsia="宋体" w:hAnsi="宋体" w:cs="宋体"/>
          <w:spacing w:val="-1"/>
          <w:sz w:val="17"/>
          <w:szCs w:val="17"/>
          <w:lang w:eastAsia="zh-CN"/>
        </w:rPr>
        <w:t>或</w:t>
      </w:r>
      <w:r>
        <w:rPr>
          <w:rFonts w:ascii="宋体" w:eastAsia="宋体" w:hAnsi="宋体" w:cs="宋体"/>
          <w:spacing w:val="3"/>
          <w:sz w:val="17"/>
          <w:szCs w:val="17"/>
          <w:lang w:eastAsia="zh-CN"/>
        </w:rPr>
        <w:t>答</w:t>
      </w:r>
      <w:r>
        <w:rPr>
          <w:rFonts w:ascii="宋体" w:eastAsia="宋体" w:hAnsi="宋体" w:cs="宋体"/>
          <w:spacing w:val="-1"/>
          <w:sz w:val="17"/>
          <w:szCs w:val="17"/>
          <w:lang w:eastAsia="zh-CN"/>
        </w:rPr>
        <w:t>题</w:t>
      </w:r>
      <w:r>
        <w:rPr>
          <w:rFonts w:ascii="宋体" w:eastAsia="宋体" w:hAnsi="宋体" w:cs="宋体"/>
          <w:spacing w:val="3"/>
          <w:sz w:val="17"/>
          <w:szCs w:val="17"/>
          <w:lang w:eastAsia="zh-CN"/>
        </w:rPr>
        <w:t>纸</w:t>
      </w:r>
      <w:r>
        <w:rPr>
          <w:rFonts w:ascii="宋体" w:eastAsia="宋体" w:hAnsi="宋体" w:cs="宋体"/>
          <w:spacing w:val="-1"/>
          <w:sz w:val="17"/>
          <w:szCs w:val="17"/>
          <w:lang w:eastAsia="zh-CN"/>
        </w:rPr>
        <w:t>上</w:t>
      </w:r>
      <w:r>
        <w:rPr>
          <w:rFonts w:ascii="宋体" w:eastAsia="宋体" w:hAnsi="宋体" w:cs="宋体"/>
          <w:spacing w:val="3"/>
          <w:sz w:val="17"/>
          <w:szCs w:val="17"/>
          <w:lang w:eastAsia="zh-CN"/>
        </w:rPr>
        <w:t>的</w:t>
      </w:r>
      <w:r>
        <w:rPr>
          <w:rFonts w:ascii="宋体" w:eastAsia="宋体" w:hAnsi="宋体" w:cs="宋体"/>
          <w:spacing w:val="-1"/>
          <w:sz w:val="17"/>
          <w:szCs w:val="17"/>
          <w:lang w:eastAsia="zh-CN"/>
        </w:rPr>
        <w:t>答</w:t>
      </w:r>
      <w:r>
        <w:rPr>
          <w:rFonts w:ascii="宋体" w:eastAsia="宋体" w:hAnsi="宋体" w:cs="宋体"/>
          <w:spacing w:val="3"/>
          <w:sz w:val="17"/>
          <w:szCs w:val="17"/>
          <w:lang w:eastAsia="zh-CN"/>
        </w:rPr>
        <w:t>案</w:t>
      </w:r>
      <w:r>
        <w:rPr>
          <w:rFonts w:ascii="宋体" w:eastAsia="宋体" w:hAnsi="宋体" w:cs="宋体"/>
          <w:spacing w:val="-1"/>
          <w:sz w:val="17"/>
          <w:szCs w:val="17"/>
          <w:lang w:eastAsia="zh-CN"/>
        </w:rPr>
        <w:t>一</w:t>
      </w:r>
      <w:r>
        <w:rPr>
          <w:rFonts w:ascii="宋体" w:eastAsia="宋体" w:hAnsi="宋体" w:cs="宋体"/>
          <w:spacing w:val="3"/>
          <w:sz w:val="17"/>
          <w:szCs w:val="17"/>
          <w:lang w:eastAsia="zh-CN"/>
        </w:rPr>
        <w:t>律</w:t>
      </w:r>
      <w:r>
        <w:rPr>
          <w:rFonts w:ascii="宋体" w:eastAsia="宋体" w:hAnsi="宋体" w:cs="宋体"/>
          <w:spacing w:val="-1"/>
          <w:sz w:val="17"/>
          <w:szCs w:val="17"/>
          <w:lang w:eastAsia="zh-CN"/>
        </w:rPr>
        <w:t>无</w:t>
      </w:r>
      <w:r>
        <w:rPr>
          <w:rFonts w:ascii="宋体" w:eastAsia="宋体" w:hAnsi="宋体" w:cs="宋体"/>
          <w:spacing w:val="3"/>
          <w:sz w:val="17"/>
          <w:szCs w:val="17"/>
          <w:lang w:eastAsia="zh-CN"/>
        </w:rPr>
        <w:t>效</w:t>
      </w:r>
      <w:r>
        <w:rPr>
          <w:rFonts w:ascii="宋体" w:eastAsia="宋体" w:hAnsi="宋体" w:cs="宋体"/>
          <w:sz w:val="17"/>
          <w:szCs w:val="17"/>
          <w:lang w:eastAsia="zh-CN"/>
        </w:rPr>
        <w:t>。</w:t>
      </w:r>
    </w:p>
    <w:p w14:paraId="2A2D7C59" w14:textId="77777777" w:rsidR="00596DA9" w:rsidRDefault="00596DA9">
      <w:pPr>
        <w:spacing w:before="20" w:line="200" w:lineRule="exact"/>
        <w:rPr>
          <w:sz w:val="20"/>
          <w:szCs w:val="20"/>
          <w:lang w:eastAsia="zh-CN"/>
        </w:rPr>
      </w:pPr>
    </w:p>
    <w:p w14:paraId="2E0834D4" w14:textId="77777777" w:rsidR="00596DA9" w:rsidRDefault="0056454A">
      <w:pPr>
        <w:ind w:left="117"/>
        <w:rPr>
          <w:rFonts w:ascii="宋体" w:eastAsia="宋体" w:hAnsi="宋体" w:cs="宋体"/>
          <w:sz w:val="17"/>
          <w:szCs w:val="17"/>
          <w:lang w:eastAsia="zh-CN"/>
        </w:rPr>
      </w:pPr>
      <w:r>
        <w:rPr>
          <w:rFonts w:ascii="宋体" w:eastAsia="宋体" w:hAnsi="宋体" w:cs="宋体"/>
          <w:spacing w:val="2"/>
          <w:w w:val="105"/>
          <w:sz w:val="17"/>
          <w:szCs w:val="17"/>
          <w:lang w:eastAsia="zh-CN"/>
        </w:rPr>
        <w:t>4</w:t>
      </w:r>
      <w:r>
        <w:rPr>
          <w:rFonts w:ascii="宋体" w:eastAsia="宋体" w:hAnsi="宋体" w:cs="宋体"/>
          <w:spacing w:val="-1"/>
          <w:w w:val="105"/>
          <w:sz w:val="17"/>
          <w:szCs w:val="17"/>
          <w:lang w:eastAsia="zh-CN"/>
        </w:rPr>
        <w:t>、</w:t>
      </w:r>
      <w:r>
        <w:rPr>
          <w:rFonts w:ascii="宋体" w:eastAsia="宋体" w:hAnsi="宋体" w:cs="宋体"/>
          <w:spacing w:val="4"/>
          <w:w w:val="105"/>
          <w:sz w:val="17"/>
          <w:szCs w:val="17"/>
          <w:lang w:eastAsia="zh-CN"/>
        </w:rPr>
        <w:t>在</w:t>
      </w:r>
      <w:r>
        <w:rPr>
          <w:rFonts w:ascii="宋体" w:eastAsia="宋体" w:hAnsi="宋体" w:cs="宋体"/>
          <w:spacing w:val="-1"/>
          <w:w w:val="105"/>
          <w:sz w:val="17"/>
          <w:szCs w:val="17"/>
          <w:lang w:eastAsia="zh-CN"/>
        </w:rPr>
        <w:t>答</w:t>
      </w:r>
      <w:r>
        <w:rPr>
          <w:rFonts w:ascii="宋体" w:eastAsia="宋体" w:hAnsi="宋体" w:cs="宋体"/>
          <w:spacing w:val="4"/>
          <w:w w:val="105"/>
          <w:sz w:val="17"/>
          <w:szCs w:val="17"/>
          <w:lang w:eastAsia="zh-CN"/>
        </w:rPr>
        <w:t>题</w:t>
      </w:r>
      <w:r>
        <w:rPr>
          <w:rFonts w:ascii="宋体" w:eastAsia="宋体" w:hAnsi="宋体" w:cs="宋体"/>
          <w:spacing w:val="-1"/>
          <w:w w:val="105"/>
          <w:sz w:val="17"/>
          <w:szCs w:val="17"/>
          <w:lang w:eastAsia="zh-CN"/>
        </w:rPr>
        <w:t>卡</w:t>
      </w:r>
      <w:r>
        <w:rPr>
          <w:rFonts w:ascii="宋体" w:eastAsia="宋体" w:hAnsi="宋体" w:cs="宋体"/>
          <w:spacing w:val="4"/>
          <w:w w:val="105"/>
          <w:sz w:val="17"/>
          <w:szCs w:val="17"/>
          <w:lang w:eastAsia="zh-CN"/>
        </w:rPr>
        <w:t>上</w:t>
      </w:r>
      <w:r>
        <w:rPr>
          <w:rFonts w:ascii="宋体" w:eastAsia="宋体" w:hAnsi="宋体" w:cs="宋体"/>
          <w:spacing w:val="-1"/>
          <w:w w:val="105"/>
          <w:sz w:val="17"/>
          <w:szCs w:val="17"/>
          <w:lang w:eastAsia="zh-CN"/>
        </w:rPr>
        <w:t>正</w:t>
      </w:r>
      <w:r>
        <w:rPr>
          <w:rFonts w:ascii="宋体" w:eastAsia="宋体" w:hAnsi="宋体" w:cs="宋体"/>
          <w:spacing w:val="4"/>
          <w:w w:val="105"/>
          <w:sz w:val="17"/>
          <w:szCs w:val="17"/>
          <w:lang w:eastAsia="zh-CN"/>
        </w:rPr>
        <w:t>确</w:t>
      </w:r>
      <w:r>
        <w:rPr>
          <w:rFonts w:ascii="宋体" w:eastAsia="宋体" w:hAnsi="宋体" w:cs="宋体"/>
          <w:spacing w:val="-1"/>
          <w:w w:val="105"/>
          <w:sz w:val="17"/>
          <w:szCs w:val="17"/>
          <w:lang w:eastAsia="zh-CN"/>
        </w:rPr>
        <w:t>的</w:t>
      </w:r>
      <w:r>
        <w:rPr>
          <w:rFonts w:ascii="宋体" w:eastAsia="宋体" w:hAnsi="宋体" w:cs="宋体"/>
          <w:spacing w:val="4"/>
          <w:w w:val="105"/>
          <w:sz w:val="17"/>
          <w:szCs w:val="17"/>
          <w:lang w:eastAsia="zh-CN"/>
        </w:rPr>
        <w:t>填</w:t>
      </w:r>
      <w:r>
        <w:rPr>
          <w:rFonts w:ascii="宋体" w:eastAsia="宋体" w:hAnsi="宋体" w:cs="宋体"/>
          <w:spacing w:val="-1"/>
          <w:w w:val="105"/>
          <w:sz w:val="17"/>
          <w:szCs w:val="17"/>
          <w:lang w:eastAsia="zh-CN"/>
        </w:rPr>
        <w:t>涂</w:t>
      </w:r>
      <w:r>
        <w:rPr>
          <w:rFonts w:ascii="宋体" w:eastAsia="宋体" w:hAnsi="宋体" w:cs="宋体"/>
          <w:spacing w:val="4"/>
          <w:w w:val="105"/>
          <w:sz w:val="17"/>
          <w:szCs w:val="17"/>
          <w:lang w:eastAsia="zh-CN"/>
        </w:rPr>
        <w:t>方</w:t>
      </w:r>
      <w:r>
        <w:rPr>
          <w:rFonts w:ascii="宋体" w:eastAsia="宋体" w:hAnsi="宋体" w:cs="宋体"/>
          <w:spacing w:val="-1"/>
          <w:w w:val="105"/>
          <w:sz w:val="17"/>
          <w:szCs w:val="17"/>
          <w:lang w:eastAsia="zh-CN"/>
        </w:rPr>
        <w:t>法</w:t>
      </w:r>
      <w:r>
        <w:rPr>
          <w:rFonts w:ascii="宋体" w:eastAsia="宋体" w:hAnsi="宋体" w:cs="宋体"/>
          <w:spacing w:val="4"/>
          <w:w w:val="105"/>
          <w:sz w:val="17"/>
          <w:szCs w:val="17"/>
          <w:lang w:eastAsia="zh-CN"/>
        </w:rPr>
        <w:t>为</w:t>
      </w:r>
      <w:r>
        <w:rPr>
          <w:rFonts w:ascii="宋体" w:eastAsia="宋体" w:hAnsi="宋体" w:cs="宋体"/>
          <w:spacing w:val="-1"/>
          <w:w w:val="105"/>
          <w:sz w:val="17"/>
          <w:szCs w:val="17"/>
          <w:lang w:eastAsia="zh-CN"/>
        </w:rPr>
        <w:t>在</w:t>
      </w:r>
      <w:r>
        <w:rPr>
          <w:rFonts w:ascii="宋体" w:eastAsia="宋体" w:hAnsi="宋体" w:cs="宋体"/>
          <w:spacing w:val="4"/>
          <w:w w:val="105"/>
          <w:sz w:val="17"/>
          <w:szCs w:val="17"/>
          <w:lang w:eastAsia="zh-CN"/>
        </w:rPr>
        <w:t>答</w:t>
      </w:r>
      <w:r>
        <w:rPr>
          <w:rFonts w:ascii="宋体" w:eastAsia="宋体" w:hAnsi="宋体" w:cs="宋体"/>
          <w:spacing w:val="-1"/>
          <w:w w:val="105"/>
          <w:sz w:val="17"/>
          <w:szCs w:val="17"/>
          <w:lang w:eastAsia="zh-CN"/>
        </w:rPr>
        <w:t>案</w:t>
      </w:r>
      <w:r>
        <w:rPr>
          <w:rFonts w:ascii="宋体" w:eastAsia="宋体" w:hAnsi="宋体" w:cs="宋体"/>
          <w:spacing w:val="4"/>
          <w:w w:val="105"/>
          <w:sz w:val="17"/>
          <w:szCs w:val="17"/>
          <w:lang w:eastAsia="zh-CN"/>
        </w:rPr>
        <w:t>所</w:t>
      </w:r>
      <w:r>
        <w:rPr>
          <w:rFonts w:ascii="宋体" w:eastAsia="宋体" w:hAnsi="宋体" w:cs="宋体"/>
          <w:spacing w:val="-1"/>
          <w:w w:val="105"/>
          <w:sz w:val="17"/>
          <w:szCs w:val="17"/>
          <w:lang w:eastAsia="zh-CN"/>
        </w:rPr>
        <w:t>代</w:t>
      </w:r>
      <w:r>
        <w:rPr>
          <w:rFonts w:ascii="宋体" w:eastAsia="宋体" w:hAnsi="宋体" w:cs="宋体"/>
          <w:spacing w:val="4"/>
          <w:w w:val="105"/>
          <w:sz w:val="17"/>
          <w:szCs w:val="17"/>
          <w:lang w:eastAsia="zh-CN"/>
        </w:rPr>
        <w:t>表</w:t>
      </w:r>
      <w:r>
        <w:rPr>
          <w:rFonts w:ascii="宋体" w:eastAsia="宋体" w:hAnsi="宋体" w:cs="宋体"/>
          <w:spacing w:val="-1"/>
          <w:w w:val="105"/>
          <w:sz w:val="17"/>
          <w:szCs w:val="17"/>
          <w:lang w:eastAsia="zh-CN"/>
        </w:rPr>
        <w:t>的</w:t>
      </w:r>
      <w:r>
        <w:rPr>
          <w:rFonts w:ascii="宋体" w:eastAsia="宋体" w:hAnsi="宋体" w:cs="宋体"/>
          <w:spacing w:val="4"/>
          <w:w w:val="105"/>
          <w:sz w:val="17"/>
          <w:szCs w:val="17"/>
          <w:lang w:eastAsia="zh-CN"/>
        </w:rPr>
        <w:t>字</w:t>
      </w:r>
      <w:r>
        <w:rPr>
          <w:rFonts w:ascii="宋体" w:eastAsia="宋体" w:hAnsi="宋体" w:cs="宋体"/>
          <w:spacing w:val="-1"/>
          <w:w w:val="105"/>
          <w:sz w:val="17"/>
          <w:szCs w:val="17"/>
          <w:lang w:eastAsia="zh-CN"/>
        </w:rPr>
        <w:t>母</w:t>
      </w:r>
      <w:r>
        <w:rPr>
          <w:rFonts w:ascii="宋体" w:eastAsia="宋体" w:hAnsi="宋体" w:cs="宋体"/>
          <w:spacing w:val="4"/>
          <w:w w:val="105"/>
          <w:sz w:val="17"/>
          <w:szCs w:val="17"/>
          <w:lang w:eastAsia="zh-CN"/>
        </w:rPr>
        <w:t>上</w:t>
      </w:r>
      <w:r>
        <w:rPr>
          <w:rFonts w:ascii="宋体" w:eastAsia="宋体" w:hAnsi="宋体" w:cs="宋体"/>
          <w:spacing w:val="-1"/>
          <w:w w:val="105"/>
          <w:sz w:val="17"/>
          <w:szCs w:val="17"/>
          <w:lang w:eastAsia="zh-CN"/>
        </w:rPr>
        <w:t>划</w:t>
      </w:r>
      <w:r>
        <w:rPr>
          <w:rFonts w:ascii="宋体" w:eastAsia="宋体" w:hAnsi="宋体" w:cs="宋体"/>
          <w:spacing w:val="4"/>
          <w:w w:val="105"/>
          <w:sz w:val="17"/>
          <w:szCs w:val="17"/>
          <w:lang w:eastAsia="zh-CN"/>
        </w:rPr>
        <w:t>线</w:t>
      </w:r>
      <w:r>
        <w:rPr>
          <w:rFonts w:ascii="宋体" w:eastAsia="宋体" w:hAnsi="宋体" w:cs="宋体"/>
          <w:spacing w:val="-1"/>
          <w:w w:val="105"/>
          <w:sz w:val="17"/>
          <w:szCs w:val="17"/>
          <w:lang w:eastAsia="zh-CN"/>
        </w:rPr>
        <w:t>，</w:t>
      </w:r>
      <w:r>
        <w:rPr>
          <w:rFonts w:ascii="宋体" w:eastAsia="宋体" w:hAnsi="宋体" w:cs="宋体"/>
          <w:spacing w:val="4"/>
          <w:w w:val="105"/>
          <w:sz w:val="17"/>
          <w:szCs w:val="17"/>
          <w:lang w:eastAsia="zh-CN"/>
        </w:rPr>
        <w:t>如</w:t>
      </w:r>
      <w:r>
        <w:rPr>
          <w:rFonts w:ascii="宋体" w:eastAsia="宋体" w:hAnsi="宋体" w:cs="宋体"/>
          <w:spacing w:val="2"/>
          <w:w w:val="105"/>
          <w:sz w:val="17"/>
          <w:szCs w:val="17"/>
          <w:lang w:eastAsia="zh-CN"/>
        </w:rPr>
        <w:t>[A</w:t>
      </w:r>
      <w:r>
        <w:rPr>
          <w:rFonts w:ascii="宋体" w:eastAsia="宋体" w:hAnsi="宋体" w:cs="宋体"/>
          <w:w w:val="105"/>
          <w:sz w:val="17"/>
          <w:szCs w:val="17"/>
          <w:lang w:eastAsia="zh-CN"/>
        </w:rPr>
        <w:t>]</w:t>
      </w:r>
      <w:r>
        <w:rPr>
          <w:rFonts w:ascii="宋体" w:eastAsia="宋体" w:hAnsi="宋体" w:cs="宋体"/>
          <w:spacing w:val="-21"/>
          <w:w w:val="105"/>
          <w:sz w:val="17"/>
          <w:szCs w:val="17"/>
          <w:lang w:eastAsia="zh-CN"/>
        </w:rPr>
        <w:t xml:space="preserve"> </w:t>
      </w:r>
      <w:r>
        <w:rPr>
          <w:rFonts w:ascii="宋体" w:eastAsia="宋体" w:hAnsi="宋体" w:cs="宋体"/>
          <w:spacing w:val="2"/>
          <w:w w:val="105"/>
          <w:sz w:val="17"/>
          <w:szCs w:val="17"/>
          <w:lang w:eastAsia="zh-CN"/>
        </w:rPr>
        <w:t>[B</w:t>
      </w:r>
      <w:r>
        <w:rPr>
          <w:rFonts w:ascii="宋体" w:eastAsia="宋体" w:hAnsi="宋体" w:cs="宋体"/>
          <w:w w:val="105"/>
          <w:sz w:val="17"/>
          <w:szCs w:val="17"/>
          <w:lang w:eastAsia="zh-CN"/>
        </w:rPr>
        <w:t>]</w:t>
      </w:r>
      <w:r>
        <w:rPr>
          <w:rFonts w:ascii="宋体" w:eastAsia="宋体" w:hAnsi="宋体" w:cs="宋体"/>
          <w:spacing w:val="-21"/>
          <w:w w:val="105"/>
          <w:sz w:val="17"/>
          <w:szCs w:val="17"/>
          <w:lang w:eastAsia="zh-CN"/>
        </w:rPr>
        <w:t xml:space="preserve"> </w:t>
      </w:r>
      <w:r>
        <w:rPr>
          <w:rFonts w:ascii="宋体" w:eastAsia="宋体" w:hAnsi="宋体" w:cs="宋体"/>
          <w:strike/>
          <w:spacing w:val="2"/>
          <w:w w:val="105"/>
          <w:sz w:val="17"/>
          <w:szCs w:val="17"/>
          <w:lang w:eastAsia="zh-CN"/>
        </w:rPr>
        <w:t>[C</w:t>
      </w:r>
      <w:r>
        <w:rPr>
          <w:rFonts w:ascii="宋体" w:eastAsia="宋体" w:hAnsi="宋体" w:cs="宋体"/>
          <w:strike/>
          <w:w w:val="105"/>
          <w:sz w:val="17"/>
          <w:szCs w:val="17"/>
          <w:lang w:eastAsia="zh-CN"/>
        </w:rPr>
        <w:t>]</w:t>
      </w:r>
      <w:r>
        <w:rPr>
          <w:rFonts w:ascii="宋体" w:eastAsia="宋体" w:hAnsi="宋体" w:cs="宋体"/>
          <w:strike/>
          <w:spacing w:val="-21"/>
          <w:w w:val="105"/>
          <w:sz w:val="17"/>
          <w:szCs w:val="17"/>
          <w:lang w:eastAsia="zh-CN"/>
        </w:rPr>
        <w:t xml:space="preserve"> </w:t>
      </w:r>
      <w:r>
        <w:rPr>
          <w:rFonts w:ascii="宋体" w:eastAsia="宋体" w:hAnsi="宋体" w:cs="宋体"/>
          <w:spacing w:val="2"/>
          <w:w w:val="105"/>
          <w:sz w:val="17"/>
          <w:szCs w:val="17"/>
          <w:lang w:eastAsia="zh-CN"/>
        </w:rPr>
        <w:t>[D</w:t>
      </w:r>
      <w:r>
        <w:rPr>
          <w:rFonts w:ascii="宋体" w:eastAsia="宋体" w:hAnsi="宋体" w:cs="宋体"/>
          <w:w w:val="105"/>
          <w:sz w:val="17"/>
          <w:szCs w:val="17"/>
          <w:lang w:eastAsia="zh-CN"/>
        </w:rPr>
        <w:t>]</w:t>
      </w:r>
    </w:p>
    <w:p w14:paraId="0BDF8255" w14:textId="77777777" w:rsidR="00596DA9" w:rsidRDefault="00596DA9">
      <w:pPr>
        <w:spacing w:before="15" w:line="200" w:lineRule="exact"/>
        <w:rPr>
          <w:sz w:val="20"/>
          <w:szCs w:val="20"/>
          <w:lang w:eastAsia="zh-CN"/>
        </w:rPr>
      </w:pPr>
    </w:p>
    <w:p w14:paraId="1897BE23" w14:textId="77777777" w:rsidR="00596DA9" w:rsidRDefault="0056454A">
      <w:pPr>
        <w:ind w:left="117"/>
        <w:rPr>
          <w:rFonts w:ascii="宋体" w:eastAsia="宋体" w:hAnsi="宋体" w:cs="宋体"/>
          <w:sz w:val="17"/>
          <w:szCs w:val="17"/>
          <w:lang w:eastAsia="zh-CN"/>
        </w:rPr>
      </w:pPr>
      <w:r>
        <w:rPr>
          <w:rFonts w:ascii="宋体" w:eastAsia="宋体" w:hAnsi="宋体" w:cs="宋体"/>
          <w:spacing w:val="2"/>
          <w:w w:val="105"/>
          <w:sz w:val="17"/>
          <w:szCs w:val="17"/>
          <w:lang w:eastAsia="zh-CN"/>
        </w:rPr>
        <w:t>5</w:t>
      </w:r>
      <w:r>
        <w:rPr>
          <w:rFonts w:ascii="宋体" w:eastAsia="宋体" w:hAnsi="宋体" w:cs="宋体"/>
          <w:spacing w:val="-1"/>
          <w:w w:val="105"/>
          <w:sz w:val="17"/>
          <w:szCs w:val="17"/>
          <w:lang w:eastAsia="zh-CN"/>
        </w:rPr>
        <w:t>、</w:t>
      </w:r>
      <w:r>
        <w:rPr>
          <w:rFonts w:ascii="宋体" w:eastAsia="宋体" w:hAnsi="宋体" w:cs="宋体"/>
          <w:spacing w:val="4"/>
          <w:w w:val="105"/>
          <w:sz w:val="17"/>
          <w:szCs w:val="17"/>
          <w:lang w:eastAsia="zh-CN"/>
        </w:rPr>
        <w:t>其</w:t>
      </w:r>
      <w:r>
        <w:rPr>
          <w:rFonts w:ascii="宋体" w:eastAsia="宋体" w:hAnsi="宋体" w:cs="宋体"/>
          <w:spacing w:val="-1"/>
          <w:w w:val="105"/>
          <w:sz w:val="17"/>
          <w:szCs w:val="17"/>
          <w:lang w:eastAsia="zh-CN"/>
        </w:rPr>
        <w:t>它</w:t>
      </w:r>
      <w:r>
        <w:rPr>
          <w:rFonts w:ascii="宋体" w:eastAsia="宋体" w:hAnsi="宋体" w:cs="宋体"/>
          <w:spacing w:val="4"/>
          <w:w w:val="105"/>
          <w:sz w:val="17"/>
          <w:szCs w:val="17"/>
          <w:lang w:eastAsia="zh-CN"/>
        </w:rPr>
        <w:t>题</w:t>
      </w:r>
      <w:r>
        <w:rPr>
          <w:rFonts w:ascii="宋体" w:eastAsia="宋体" w:hAnsi="宋体" w:cs="宋体"/>
          <w:spacing w:val="-1"/>
          <w:w w:val="105"/>
          <w:sz w:val="17"/>
          <w:szCs w:val="17"/>
          <w:lang w:eastAsia="zh-CN"/>
        </w:rPr>
        <w:t>一</w:t>
      </w:r>
      <w:r>
        <w:rPr>
          <w:rFonts w:ascii="宋体" w:eastAsia="宋体" w:hAnsi="宋体" w:cs="宋体"/>
          <w:spacing w:val="4"/>
          <w:w w:val="105"/>
          <w:sz w:val="17"/>
          <w:szCs w:val="17"/>
          <w:lang w:eastAsia="zh-CN"/>
        </w:rPr>
        <w:t>律</w:t>
      </w:r>
      <w:r>
        <w:rPr>
          <w:rFonts w:ascii="宋体" w:eastAsia="宋体" w:hAnsi="宋体" w:cs="宋体"/>
          <w:spacing w:val="-1"/>
          <w:w w:val="105"/>
          <w:sz w:val="17"/>
          <w:szCs w:val="17"/>
          <w:lang w:eastAsia="zh-CN"/>
        </w:rPr>
        <w:t>用</w:t>
      </w:r>
      <w:r>
        <w:rPr>
          <w:rFonts w:ascii="宋体" w:eastAsia="宋体" w:hAnsi="宋体" w:cs="宋体"/>
          <w:spacing w:val="4"/>
          <w:w w:val="105"/>
          <w:sz w:val="17"/>
          <w:szCs w:val="17"/>
          <w:lang w:eastAsia="zh-CN"/>
        </w:rPr>
        <w:t>蓝</w:t>
      </w:r>
      <w:r>
        <w:rPr>
          <w:rFonts w:ascii="宋体" w:eastAsia="宋体" w:hAnsi="宋体" w:cs="宋体"/>
          <w:spacing w:val="-1"/>
          <w:w w:val="105"/>
          <w:sz w:val="17"/>
          <w:szCs w:val="17"/>
          <w:lang w:eastAsia="zh-CN"/>
        </w:rPr>
        <w:t>色</w:t>
      </w:r>
      <w:r>
        <w:rPr>
          <w:rFonts w:ascii="宋体" w:eastAsia="宋体" w:hAnsi="宋体" w:cs="宋体"/>
          <w:spacing w:val="4"/>
          <w:w w:val="105"/>
          <w:sz w:val="17"/>
          <w:szCs w:val="17"/>
          <w:lang w:eastAsia="zh-CN"/>
        </w:rPr>
        <w:t>或</w:t>
      </w:r>
      <w:r>
        <w:rPr>
          <w:rFonts w:ascii="宋体" w:eastAsia="宋体" w:hAnsi="宋体" w:cs="宋体"/>
          <w:spacing w:val="-1"/>
          <w:w w:val="105"/>
          <w:sz w:val="17"/>
          <w:szCs w:val="17"/>
          <w:lang w:eastAsia="zh-CN"/>
        </w:rPr>
        <w:t>黑</w:t>
      </w:r>
      <w:r>
        <w:rPr>
          <w:rFonts w:ascii="宋体" w:eastAsia="宋体" w:hAnsi="宋体" w:cs="宋体"/>
          <w:spacing w:val="4"/>
          <w:w w:val="105"/>
          <w:sz w:val="17"/>
          <w:szCs w:val="17"/>
          <w:lang w:eastAsia="zh-CN"/>
        </w:rPr>
        <w:t>色</w:t>
      </w:r>
      <w:r>
        <w:rPr>
          <w:rFonts w:ascii="宋体" w:eastAsia="宋体" w:hAnsi="宋体" w:cs="宋体"/>
          <w:spacing w:val="-1"/>
          <w:w w:val="105"/>
          <w:sz w:val="17"/>
          <w:szCs w:val="17"/>
          <w:lang w:eastAsia="zh-CN"/>
        </w:rPr>
        <w:t>墨</w:t>
      </w:r>
      <w:r>
        <w:rPr>
          <w:rFonts w:ascii="宋体" w:eastAsia="宋体" w:hAnsi="宋体" w:cs="宋体"/>
          <w:spacing w:val="4"/>
          <w:w w:val="105"/>
          <w:sz w:val="17"/>
          <w:szCs w:val="17"/>
          <w:lang w:eastAsia="zh-CN"/>
        </w:rPr>
        <w:t>水</w:t>
      </w:r>
      <w:r>
        <w:rPr>
          <w:rFonts w:ascii="宋体" w:eastAsia="宋体" w:hAnsi="宋体" w:cs="宋体"/>
          <w:spacing w:val="-1"/>
          <w:w w:val="105"/>
          <w:sz w:val="17"/>
          <w:szCs w:val="17"/>
          <w:lang w:eastAsia="zh-CN"/>
        </w:rPr>
        <w:t>笔</w:t>
      </w:r>
      <w:r>
        <w:rPr>
          <w:rFonts w:ascii="宋体" w:eastAsia="宋体" w:hAnsi="宋体" w:cs="宋体"/>
          <w:spacing w:val="4"/>
          <w:w w:val="105"/>
          <w:sz w:val="17"/>
          <w:szCs w:val="17"/>
          <w:lang w:eastAsia="zh-CN"/>
        </w:rPr>
        <w:t>在</w:t>
      </w:r>
      <w:r>
        <w:rPr>
          <w:rFonts w:ascii="宋体" w:eastAsia="宋体" w:hAnsi="宋体" w:cs="宋体"/>
          <w:spacing w:val="-1"/>
          <w:w w:val="105"/>
          <w:sz w:val="17"/>
          <w:szCs w:val="17"/>
          <w:lang w:eastAsia="zh-CN"/>
        </w:rPr>
        <w:t>答</w:t>
      </w:r>
      <w:r>
        <w:rPr>
          <w:rFonts w:ascii="宋体" w:eastAsia="宋体" w:hAnsi="宋体" w:cs="宋体"/>
          <w:spacing w:val="4"/>
          <w:w w:val="105"/>
          <w:sz w:val="17"/>
          <w:szCs w:val="17"/>
          <w:lang w:eastAsia="zh-CN"/>
        </w:rPr>
        <w:t>题</w:t>
      </w:r>
      <w:r>
        <w:rPr>
          <w:rFonts w:ascii="宋体" w:eastAsia="宋体" w:hAnsi="宋体" w:cs="宋体"/>
          <w:spacing w:val="-1"/>
          <w:w w:val="105"/>
          <w:sz w:val="17"/>
          <w:szCs w:val="17"/>
          <w:lang w:eastAsia="zh-CN"/>
        </w:rPr>
        <w:t>纸</w:t>
      </w:r>
      <w:r>
        <w:rPr>
          <w:rFonts w:ascii="宋体" w:eastAsia="宋体" w:hAnsi="宋体" w:cs="宋体"/>
          <w:spacing w:val="4"/>
          <w:w w:val="105"/>
          <w:sz w:val="17"/>
          <w:szCs w:val="17"/>
          <w:lang w:eastAsia="zh-CN"/>
        </w:rPr>
        <w:t>指</w:t>
      </w:r>
      <w:r>
        <w:rPr>
          <w:rFonts w:ascii="宋体" w:eastAsia="宋体" w:hAnsi="宋体" w:cs="宋体"/>
          <w:spacing w:val="-1"/>
          <w:w w:val="105"/>
          <w:sz w:val="17"/>
          <w:szCs w:val="17"/>
          <w:lang w:eastAsia="zh-CN"/>
        </w:rPr>
        <w:t>定</w:t>
      </w:r>
      <w:r>
        <w:rPr>
          <w:rFonts w:ascii="宋体" w:eastAsia="宋体" w:hAnsi="宋体" w:cs="宋体"/>
          <w:spacing w:val="4"/>
          <w:w w:val="105"/>
          <w:sz w:val="17"/>
          <w:szCs w:val="17"/>
          <w:lang w:eastAsia="zh-CN"/>
        </w:rPr>
        <w:t>位</w:t>
      </w:r>
      <w:r>
        <w:rPr>
          <w:rFonts w:ascii="宋体" w:eastAsia="宋体" w:hAnsi="宋体" w:cs="宋体"/>
          <w:spacing w:val="-1"/>
          <w:w w:val="105"/>
          <w:sz w:val="17"/>
          <w:szCs w:val="17"/>
          <w:lang w:eastAsia="zh-CN"/>
        </w:rPr>
        <w:t>置</w:t>
      </w:r>
      <w:r>
        <w:rPr>
          <w:rFonts w:ascii="宋体" w:eastAsia="宋体" w:hAnsi="宋体" w:cs="宋体"/>
          <w:spacing w:val="4"/>
          <w:w w:val="105"/>
          <w:sz w:val="17"/>
          <w:szCs w:val="17"/>
          <w:lang w:eastAsia="zh-CN"/>
        </w:rPr>
        <w:t>上</w:t>
      </w:r>
      <w:r>
        <w:rPr>
          <w:rFonts w:ascii="宋体" w:eastAsia="宋体" w:hAnsi="宋体" w:cs="宋体"/>
          <w:spacing w:val="-1"/>
          <w:w w:val="105"/>
          <w:sz w:val="17"/>
          <w:szCs w:val="17"/>
          <w:lang w:eastAsia="zh-CN"/>
        </w:rPr>
        <w:t>按</w:t>
      </w:r>
      <w:r>
        <w:rPr>
          <w:rFonts w:ascii="宋体" w:eastAsia="宋体" w:hAnsi="宋体" w:cs="宋体"/>
          <w:spacing w:val="4"/>
          <w:w w:val="105"/>
          <w:sz w:val="17"/>
          <w:szCs w:val="17"/>
          <w:lang w:eastAsia="zh-CN"/>
        </w:rPr>
        <w:t>规</w:t>
      </w:r>
      <w:r>
        <w:rPr>
          <w:rFonts w:ascii="宋体" w:eastAsia="宋体" w:hAnsi="宋体" w:cs="宋体"/>
          <w:spacing w:val="-1"/>
          <w:w w:val="105"/>
          <w:sz w:val="17"/>
          <w:szCs w:val="17"/>
          <w:lang w:eastAsia="zh-CN"/>
        </w:rPr>
        <w:t>定</w:t>
      </w:r>
      <w:r>
        <w:rPr>
          <w:rFonts w:ascii="宋体" w:eastAsia="宋体" w:hAnsi="宋体" w:cs="宋体"/>
          <w:spacing w:val="4"/>
          <w:w w:val="105"/>
          <w:sz w:val="17"/>
          <w:szCs w:val="17"/>
          <w:lang w:eastAsia="zh-CN"/>
        </w:rPr>
        <w:t>要</w:t>
      </w:r>
      <w:r>
        <w:rPr>
          <w:rFonts w:ascii="宋体" w:eastAsia="宋体" w:hAnsi="宋体" w:cs="宋体"/>
          <w:spacing w:val="-1"/>
          <w:w w:val="105"/>
          <w:sz w:val="17"/>
          <w:szCs w:val="17"/>
          <w:lang w:eastAsia="zh-CN"/>
        </w:rPr>
        <w:t>求</w:t>
      </w:r>
      <w:r>
        <w:rPr>
          <w:rFonts w:ascii="宋体" w:eastAsia="宋体" w:hAnsi="宋体" w:cs="宋体"/>
          <w:spacing w:val="4"/>
          <w:w w:val="105"/>
          <w:sz w:val="17"/>
          <w:szCs w:val="17"/>
          <w:lang w:eastAsia="zh-CN"/>
        </w:rPr>
        <w:t>作</w:t>
      </w:r>
      <w:r>
        <w:rPr>
          <w:rFonts w:ascii="宋体" w:eastAsia="宋体" w:hAnsi="宋体" w:cs="宋体"/>
          <w:spacing w:val="-1"/>
          <w:w w:val="105"/>
          <w:sz w:val="17"/>
          <w:szCs w:val="17"/>
          <w:lang w:eastAsia="zh-CN"/>
        </w:rPr>
        <w:t>者</w:t>
      </w:r>
      <w:r>
        <w:rPr>
          <w:rFonts w:ascii="宋体" w:eastAsia="宋体" w:hAnsi="宋体" w:cs="宋体"/>
          <w:spacing w:val="4"/>
          <w:w w:val="105"/>
          <w:sz w:val="17"/>
          <w:szCs w:val="17"/>
          <w:lang w:eastAsia="zh-CN"/>
        </w:rPr>
        <w:t>，</w:t>
      </w:r>
      <w:r>
        <w:rPr>
          <w:rFonts w:ascii="宋体" w:eastAsia="宋体" w:hAnsi="宋体" w:cs="宋体"/>
          <w:spacing w:val="-1"/>
          <w:w w:val="105"/>
          <w:sz w:val="17"/>
          <w:szCs w:val="17"/>
          <w:lang w:eastAsia="zh-CN"/>
        </w:rPr>
        <w:t>未</w:t>
      </w:r>
      <w:r>
        <w:rPr>
          <w:rFonts w:ascii="宋体" w:eastAsia="宋体" w:hAnsi="宋体" w:cs="宋体"/>
          <w:spacing w:val="4"/>
          <w:w w:val="105"/>
          <w:sz w:val="17"/>
          <w:szCs w:val="17"/>
          <w:lang w:eastAsia="zh-CN"/>
        </w:rPr>
        <w:t>做</w:t>
      </w:r>
      <w:r>
        <w:rPr>
          <w:rFonts w:ascii="宋体" w:eastAsia="宋体" w:hAnsi="宋体" w:cs="宋体"/>
          <w:spacing w:val="-1"/>
          <w:w w:val="105"/>
          <w:sz w:val="17"/>
          <w:szCs w:val="17"/>
          <w:lang w:eastAsia="zh-CN"/>
        </w:rPr>
        <w:t>在</w:t>
      </w:r>
      <w:r>
        <w:rPr>
          <w:rFonts w:ascii="宋体" w:eastAsia="宋体" w:hAnsi="宋体" w:cs="宋体"/>
          <w:spacing w:val="4"/>
          <w:w w:val="105"/>
          <w:sz w:val="17"/>
          <w:szCs w:val="17"/>
          <w:lang w:eastAsia="zh-CN"/>
        </w:rPr>
        <w:t>指</w:t>
      </w:r>
      <w:r>
        <w:rPr>
          <w:rFonts w:ascii="宋体" w:eastAsia="宋体" w:hAnsi="宋体" w:cs="宋体"/>
          <w:spacing w:val="-1"/>
          <w:w w:val="105"/>
          <w:sz w:val="17"/>
          <w:szCs w:val="17"/>
          <w:lang w:eastAsia="zh-CN"/>
        </w:rPr>
        <w:t>定</w:t>
      </w:r>
      <w:r>
        <w:rPr>
          <w:rFonts w:ascii="宋体" w:eastAsia="宋体" w:hAnsi="宋体" w:cs="宋体"/>
          <w:spacing w:val="4"/>
          <w:w w:val="105"/>
          <w:sz w:val="17"/>
          <w:szCs w:val="17"/>
          <w:lang w:eastAsia="zh-CN"/>
        </w:rPr>
        <w:t>位</w:t>
      </w:r>
      <w:r>
        <w:rPr>
          <w:rFonts w:ascii="宋体" w:eastAsia="宋体" w:hAnsi="宋体" w:cs="宋体"/>
          <w:spacing w:val="-1"/>
          <w:w w:val="105"/>
          <w:sz w:val="17"/>
          <w:szCs w:val="17"/>
          <w:lang w:eastAsia="zh-CN"/>
        </w:rPr>
        <w:t>置</w:t>
      </w:r>
      <w:r>
        <w:rPr>
          <w:rFonts w:ascii="宋体" w:eastAsia="宋体" w:hAnsi="宋体" w:cs="宋体"/>
          <w:spacing w:val="4"/>
          <w:w w:val="105"/>
          <w:sz w:val="17"/>
          <w:szCs w:val="17"/>
          <w:lang w:eastAsia="zh-CN"/>
        </w:rPr>
        <w:t>上</w:t>
      </w:r>
      <w:r>
        <w:rPr>
          <w:rFonts w:ascii="宋体" w:eastAsia="宋体" w:hAnsi="宋体" w:cs="宋体"/>
          <w:spacing w:val="-1"/>
          <w:w w:val="105"/>
          <w:sz w:val="17"/>
          <w:szCs w:val="17"/>
          <w:lang w:eastAsia="zh-CN"/>
        </w:rPr>
        <w:t>的</w:t>
      </w:r>
      <w:r>
        <w:rPr>
          <w:rFonts w:ascii="宋体" w:eastAsia="宋体" w:hAnsi="宋体" w:cs="宋体"/>
          <w:spacing w:val="4"/>
          <w:w w:val="105"/>
          <w:sz w:val="17"/>
          <w:szCs w:val="17"/>
          <w:lang w:eastAsia="zh-CN"/>
        </w:rPr>
        <w:t>答</w:t>
      </w:r>
      <w:r>
        <w:rPr>
          <w:rFonts w:ascii="宋体" w:eastAsia="宋体" w:hAnsi="宋体" w:cs="宋体"/>
          <w:spacing w:val="-1"/>
          <w:w w:val="105"/>
          <w:sz w:val="17"/>
          <w:szCs w:val="17"/>
          <w:lang w:eastAsia="zh-CN"/>
        </w:rPr>
        <w:t>案</w:t>
      </w:r>
      <w:r>
        <w:rPr>
          <w:rFonts w:ascii="宋体" w:eastAsia="宋体" w:hAnsi="宋体" w:cs="宋体"/>
          <w:spacing w:val="4"/>
          <w:w w:val="105"/>
          <w:sz w:val="17"/>
          <w:szCs w:val="17"/>
          <w:lang w:eastAsia="zh-CN"/>
        </w:rPr>
        <w:t>一</w:t>
      </w:r>
      <w:r>
        <w:rPr>
          <w:rFonts w:ascii="宋体" w:eastAsia="宋体" w:hAnsi="宋体" w:cs="宋体"/>
          <w:spacing w:val="-1"/>
          <w:w w:val="105"/>
          <w:sz w:val="17"/>
          <w:szCs w:val="17"/>
          <w:lang w:eastAsia="zh-CN"/>
        </w:rPr>
        <w:t>律</w:t>
      </w:r>
      <w:r>
        <w:rPr>
          <w:rFonts w:ascii="宋体" w:eastAsia="宋体" w:hAnsi="宋体" w:cs="宋体"/>
          <w:spacing w:val="4"/>
          <w:w w:val="105"/>
          <w:sz w:val="17"/>
          <w:szCs w:val="17"/>
          <w:lang w:eastAsia="zh-CN"/>
        </w:rPr>
        <w:t>无</w:t>
      </w:r>
      <w:r>
        <w:rPr>
          <w:rFonts w:ascii="宋体" w:eastAsia="宋体" w:hAnsi="宋体" w:cs="宋体"/>
          <w:spacing w:val="-1"/>
          <w:w w:val="105"/>
          <w:sz w:val="17"/>
          <w:szCs w:val="17"/>
          <w:lang w:eastAsia="zh-CN"/>
        </w:rPr>
        <w:t>效</w:t>
      </w:r>
      <w:r>
        <w:rPr>
          <w:rFonts w:ascii="宋体" w:eastAsia="宋体" w:hAnsi="宋体" w:cs="宋体"/>
          <w:w w:val="105"/>
          <w:sz w:val="17"/>
          <w:szCs w:val="17"/>
          <w:lang w:eastAsia="zh-CN"/>
        </w:rPr>
        <w:t>。</w:t>
      </w:r>
    </w:p>
    <w:p w14:paraId="10661497" w14:textId="77777777" w:rsidR="00596DA9" w:rsidRDefault="00596DA9">
      <w:pPr>
        <w:spacing w:before="6" w:line="200" w:lineRule="exact"/>
        <w:rPr>
          <w:sz w:val="20"/>
          <w:szCs w:val="20"/>
          <w:lang w:eastAsia="zh-CN"/>
        </w:rPr>
      </w:pPr>
    </w:p>
    <w:p w14:paraId="3730B075" w14:textId="77777777" w:rsidR="00596DA9" w:rsidRDefault="0056454A" w:rsidP="00036FDE">
      <w:pPr>
        <w:pStyle w:val="a3"/>
        <w:spacing w:line="420" w:lineRule="auto"/>
        <w:rPr>
          <w:sz w:val="20"/>
          <w:szCs w:val="20"/>
          <w:lang w:eastAsia="zh-CN"/>
        </w:rPr>
      </w:pPr>
      <w:r>
        <w:rPr>
          <w:spacing w:val="1"/>
          <w:w w:val="95"/>
          <w:lang w:eastAsia="zh-CN"/>
        </w:rPr>
        <w:t>6</w:t>
      </w:r>
      <w:r>
        <w:rPr>
          <w:spacing w:val="-10"/>
          <w:w w:val="95"/>
          <w:lang w:eastAsia="zh-CN"/>
        </w:rPr>
        <w:t>、</w:t>
      </w:r>
      <w:r>
        <w:rPr>
          <w:spacing w:val="3"/>
          <w:w w:val="95"/>
          <w:lang w:eastAsia="zh-CN"/>
        </w:rPr>
        <w:t>监</w:t>
      </w:r>
      <w:r>
        <w:rPr>
          <w:spacing w:val="-1"/>
          <w:w w:val="95"/>
          <w:lang w:eastAsia="zh-CN"/>
        </w:rPr>
        <w:t>考</w:t>
      </w:r>
      <w:r>
        <w:rPr>
          <w:spacing w:val="3"/>
          <w:w w:val="95"/>
          <w:lang w:eastAsia="zh-CN"/>
        </w:rPr>
        <w:t>员</w:t>
      </w:r>
      <w:r>
        <w:rPr>
          <w:spacing w:val="-1"/>
          <w:w w:val="95"/>
          <w:lang w:eastAsia="zh-CN"/>
        </w:rPr>
        <w:t>收</w:t>
      </w:r>
      <w:r>
        <w:rPr>
          <w:spacing w:val="3"/>
          <w:w w:val="95"/>
          <w:lang w:eastAsia="zh-CN"/>
        </w:rPr>
        <w:t>卷</w:t>
      </w:r>
      <w:r>
        <w:rPr>
          <w:spacing w:val="-1"/>
          <w:w w:val="95"/>
          <w:lang w:eastAsia="zh-CN"/>
        </w:rPr>
        <w:t>时</w:t>
      </w:r>
      <w:r>
        <w:rPr>
          <w:spacing w:val="-6"/>
          <w:w w:val="95"/>
          <w:lang w:eastAsia="zh-CN"/>
        </w:rPr>
        <w:t>，</w:t>
      </w:r>
      <w:r>
        <w:rPr>
          <w:spacing w:val="3"/>
          <w:w w:val="95"/>
          <w:lang w:eastAsia="zh-CN"/>
        </w:rPr>
        <w:t>考</w:t>
      </w:r>
      <w:r>
        <w:rPr>
          <w:spacing w:val="-1"/>
          <w:w w:val="95"/>
          <w:lang w:eastAsia="zh-CN"/>
        </w:rPr>
        <w:t>生</w:t>
      </w:r>
      <w:r>
        <w:rPr>
          <w:spacing w:val="3"/>
          <w:w w:val="95"/>
          <w:lang w:eastAsia="zh-CN"/>
        </w:rPr>
        <w:t>须</w:t>
      </w:r>
      <w:r>
        <w:rPr>
          <w:spacing w:val="-1"/>
          <w:w w:val="95"/>
          <w:lang w:eastAsia="zh-CN"/>
        </w:rPr>
        <w:t>配</w:t>
      </w:r>
      <w:r>
        <w:rPr>
          <w:spacing w:val="3"/>
          <w:w w:val="95"/>
          <w:lang w:eastAsia="zh-CN"/>
        </w:rPr>
        <w:t>合</w:t>
      </w:r>
      <w:r>
        <w:rPr>
          <w:spacing w:val="-1"/>
          <w:w w:val="95"/>
          <w:lang w:eastAsia="zh-CN"/>
        </w:rPr>
        <w:t>监</w:t>
      </w:r>
      <w:r>
        <w:rPr>
          <w:spacing w:val="3"/>
          <w:w w:val="95"/>
          <w:lang w:eastAsia="zh-CN"/>
        </w:rPr>
        <w:t>考</w:t>
      </w:r>
      <w:r>
        <w:rPr>
          <w:spacing w:val="-1"/>
          <w:w w:val="95"/>
          <w:lang w:eastAsia="zh-CN"/>
        </w:rPr>
        <w:t>员</w:t>
      </w:r>
      <w:r>
        <w:rPr>
          <w:spacing w:val="3"/>
          <w:w w:val="95"/>
          <w:lang w:eastAsia="zh-CN"/>
        </w:rPr>
        <w:t>验</w:t>
      </w:r>
      <w:r>
        <w:rPr>
          <w:spacing w:val="-1"/>
          <w:w w:val="95"/>
          <w:lang w:eastAsia="zh-CN"/>
        </w:rPr>
        <w:t>收</w:t>
      </w:r>
      <w:r>
        <w:rPr>
          <w:spacing w:val="-10"/>
          <w:w w:val="95"/>
          <w:lang w:eastAsia="zh-CN"/>
        </w:rPr>
        <w:t>，</w:t>
      </w:r>
      <w:r>
        <w:rPr>
          <w:spacing w:val="3"/>
          <w:w w:val="95"/>
          <w:lang w:eastAsia="zh-CN"/>
        </w:rPr>
        <w:t>并</w:t>
      </w:r>
      <w:r>
        <w:rPr>
          <w:spacing w:val="-1"/>
          <w:w w:val="95"/>
          <w:lang w:eastAsia="zh-CN"/>
        </w:rPr>
        <w:t>请</w:t>
      </w:r>
      <w:r>
        <w:rPr>
          <w:spacing w:val="3"/>
          <w:w w:val="95"/>
          <w:lang w:eastAsia="zh-CN"/>
        </w:rPr>
        <w:t>监</w:t>
      </w:r>
      <w:r>
        <w:rPr>
          <w:spacing w:val="-1"/>
          <w:w w:val="95"/>
          <w:lang w:eastAsia="zh-CN"/>
        </w:rPr>
        <w:t>考</w:t>
      </w:r>
      <w:r>
        <w:rPr>
          <w:spacing w:val="3"/>
          <w:w w:val="95"/>
          <w:lang w:eastAsia="zh-CN"/>
        </w:rPr>
        <w:t>员</w:t>
      </w:r>
      <w:r>
        <w:rPr>
          <w:spacing w:val="-1"/>
          <w:w w:val="95"/>
          <w:lang w:eastAsia="zh-CN"/>
        </w:rPr>
        <w:t>在</w:t>
      </w:r>
      <w:r>
        <w:rPr>
          <w:spacing w:val="3"/>
          <w:w w:val="95"/>
          <w:lang w:eastAsia="zh-CN"/>
        </w:rPr>
        <w:t>准</w:t>
      </w:r>
      <w:r>
        <w:rPr>
          <w:spacing w:val="-1"/>
          <w:w w:val="95"/>
          <w:lang w:eastAsia="zh-CN"/>
        </w:rPr>
        <w:t>考</w:t>
      </w:r>
      <w:r>
        <w:rPr>
          <w:spacing w:val="3"/>
          <w:w w:val="95"/>
          <w:lang w:eastAsia="zh-CN"/>
        </w:rPr>
        <w:t>证</w:t>
      </w:r>
      <w:r>
        <w:rPr>
          <w:spacing w:val="-1"/>
          <w:w w:val="95"/>
          <w:lang w:eastAsia="zh-CN"/>
        </w:rPr>
        <w:t>上</w:t>
      </w:r>
      <w:r>
        <w:rPr>
          <w:spacing w:val="3"/>
          <w:w w:val="95"/>
          <w:lang w:eastAsia="zh-CN"/>
        </w:rPr>
        <w:t>签</w:t>
      </w:r>
      <w:r>
        <w:rPr>
          <w:spacing w:val="-10"/>
          <w:w w:val="95"/>
          <w:lang w:eastAsia="zh-CN"/>
        </w:rPr>
        <w:t>字</w:t>
      </w:r>
      <w:r>
        <w:rPr>
          <w:spacing w:val="-1"/>
          <w:w w:val="95"/>
          <w:lang w:eastAsia="zh-CN"/>
        </w:rPr>
        <w:t>（</w:t>
      </w:r>
      <w:r>
        <w:rPr>
          <w:spacing w:val="3"/>
          <w:w w:val="95"/>
          <w:lang w:eastAsia="zh-CN"/>
        </w:rPr>
        <w:t>作</w:t>
      </w:r>
      <w:r>
        <w:rPr>
          <w:spacing w:val="-1"/>
          <w:w w:val="95"/>
          <w:lang w:eastAsia="zh-CN"/>
        </w:rPr>
        <w:t>为</w:t>
      </w:r>
      <w:r>
        <w:rPr>
          <w:spacing w:val="3"/>
          <w:w w:val="95"/>
          <w:lang w:eastAsia="zh-CN"/>
        </w:rPr>
        <w:t>考</w:t>
      </w:r>
      <w:r>
        <w:rPr>
          <w:spacing w:val="-1"/>
          <w:w w:val="95"/>
          <w:lang w:eastAsia="zh-CN"/>
        </w:rPr>
        <w:t>生</w:t>
      </w:r>
      <w:r>
        <w:rPr>
          <w:spacing w:val="3"/>
          <w:w w:val="95"/>
          <w:lang w:eastAsia="zh-CN"/>
        </w:rPr>
        <w:t>交</w:t>
      </w:r>
      <w:r>
        <w:rPr>
          <w:spacing w:val="-1"/>
          <w:w w:val="95"/>
          <w:lang w:eastAsia="zh-CN"/>
        </w:rPr>
        <w:t>卷</w:t>
      </w:r>
      <w:r>
        <w:rPr>
          <w:spacing w:val="3"/>
          <w:w w:val="95"/>
          <w:lang w:eastAsia="zh-CN"/>
        </w:rPr>
        <w:t>的</w:t>
      </w:r>
      <w:r>
        <w:rPr>
          <w:spacing w:val="-1"/>
          <w:w w:val="95"/>
          <w:lang w:eastAsia="zh-CN"/>
        </w:rPr>
        <w:t>凭</w:t>
      </w:r>
      <w:r>
        <w:rPr>
          <w:spacing w:val="3"/>
          <w:w w:val="95"/>
          <w:lang w:eastAsia="zh-CN"/>
        </w:rPr>
        <w:t>据</w:t>
      </w:r>
      <w:r>
        <w:rPr>
          <w:spacing w:val="-10"/>
          <w:w w:val="95"/>
          <w:lang w:eastAsia="zh-CN"/>
        </w:rPr>
        <w:t>）</w:t>
      </w:r>
      <w:r>
        <w:rPr>
          <w:spacing w:val="-6"/>
          <w:w w:val="95"/>
          <w:lang w:eastAsia="zh-CN"/>
        </w:rPr>
        <w:t>。</w:t>
      </w:r>
      <w:r>
        <w:rPr>
          <w:spacing w:val="3"/>
          <w:w w:val="95"/>
          <w:lang w:eastAsia="zh-CN"/>
        </w:rPr>
        <w:t>否</w:t>
      </w:r>
      <w:r>
        <w:rPr>
          <w:spacing w:val="-1"/>
          <w:w w:val="95"/>
          <w:lang w:eastAsia="zh-CN"/>
        </w:rPr>
        <w:t>则</w:t>
      </w:r>
      <w:r>
        <w:rPr>
          <w:spacing w:val="-10"/>
          <w:w w:val="95"/>
          <w:lang w:eastAsia="zh-CN"/>
        </w:rPr>
        <w:t>，</w:t>
      </w:r>
      <w:r>
        <w:rPr>
          <w:spacing w:val="3"/>
          <w:w w:val="95"/>
          <w:lang w:eastAsia="zh-CN"/>
        </w:rPr>
        <w:t>若</w:t>
      </w:r>
      <w:r>
        <w:rPr>
          <w:spacing w:val="-1"/>
          <w:w w:val="95"/>
          <w:lang w:eastAsia="zh-CN"/>
        </w:rPr>
        <w:t>发</w:t>
      </w:r>
      <w:r>
        <w:rPr>
          <w:spacing w:val="3"/>
          <w:w w:val="95"/>
          <w:lang w:eastAsia="zh-CN"/>
        </w:rPr>
        <w:t>生</w:t>
      </w:r>
      <w:r>
        <w:rPr>
          <w:spacing w:val="-1"/>
          <w:w w:val="95"/>
          <w:lang w:eastAsia="zh-CN"/>
        </w:rPr>
        <w:t>答</w:t>
      </w:r>
      <w:r>
        <w:rPr>
          <w:spacing w:val="3"/>
          <w:w w:val="95"/>
          <w:lang w:eastAsia="zh-CN"/>
        </w:rPr>
        <w:t>卷</w:t>
      </w:r>
      <w:r>
        <w:rPr>
          <w:spacing w:val="-1"/>
          <w:w w:val="95"/>
          <w:lang w:eastAsia="zh-CN"/>
        </w:rPr>
        <w:t>遗失</w:t>
      </w:r>
      <w:r>
        <w:rPr>
          <w:spacing w:val="-6"/>
          <w:w w:val="95"/>
          <w:lang w:eastAsia="zh-CN"/>
        </w:rPr>
        <w:t>。</w:t>
      </w:r>
      <w:r>
        <w:rPr>
          <w:spacing w:val="3"/>
          <w:w w:val="95"/>
          <w:lang w:eastAsia="zh-CN"/>
        </w:rPr>
        <w:t>责</w:t>
      </w:r>
      <w:r>
        <w:rPr>
          <w:spacing w:val="-1"/>
          <w:w w:val="95"/>
          <w:lang w:eastAsia="zh-CN"/>
        </w:rPr>
        <w:t>任</w:t>
      </w:r>
      <w:r>
        <w:rPr>
          <w:w w:val="95"/>
          <w:lang w:eastAsia="zh-CN"/>
        </w:rPr>
        <w:t>由</w:t>
      </w:r>
      <w:r>
        <w:rPr>
          <w:w w:val="98"/>
          <w:lang w:eastAsia="zh-CN"/>
        </w:rPr>
        <w:t xml:space="preserve"> </w:t>
      </w:r>
      <w:r>
        <w:rPr>
          <w:spacing w:val="-1"/>
          <w:lang w:eastAsia="zh-CN"/>
        </w:rPr>
        <w:t>考</w:t>
      </w:r>
      <w:r>
        <w:rPr>
          <w:spacing w:val="4"/>
          <w:lang w:eastAsia="zh-CN"/>
        </w:rPr>
        <w:t>考</w:t>
      </w:r>
      <w:r>
        <w:rPr>
          <w:spacing w:val="-1"/>
          <w:lang w:eastAsia="zh-CN"/>
        </w:rPr>
        <w:t>生</w:t>
      </w:r>
      <w:r>
        <w:rPr>
          <w:spacing w:val="4"/>
          <w:lang w:eastAsia="zh-CN"/>
        </w:rPr>
        <w:t>自</w:t>
      </w:r>
      <w:r>
        <w:rPr>
          <w:spacing w:val="-1"/>
          <w:lang w:eastAsia="zh-CN"/>
        </w:rPr>
        <w:t>负</w:t>
      </w:r>
      <w:r>
        <w:rPr>
          <w:lang w:eastAsia="zh-CN"/>
        </w:rPr>
        <w:t>。</w:t>
      </w:r>
    </w:p>
    <w:p w14:paraId="61EE5CE8" w14:textId="77777777" w:rsidR="00596DA9" w:rsidRDefault="00596DA9">
      <w:pPr>
        <w:spacing w:before="8" w:line="260" w:lineRule="exact"/>
        <w:rPr>
          <w:sz w:val="26"/>
          <w:szCs w:val="26"/>
          <w:lang w:eastAsia="zh-CN"/>
        </w:rPr>
      </w:pPr>
    </w:p>
    <w:p w14:paraId="106F1969" w14:textId="77777777" w:rsidR="00F55BD5" w:rsidRPr="00B44746" w:rsidRDefault="0056454A" w:rsidP="00B44746">
      <w:pPr>
        <w:rPr>
          <w:lang w:eastAsia="zh-CN"/>
        </w:rPr>
      </w:pPr>
      <w:r w:rsidRPr="00B44746">
        <w:rPr>
          <w:lang w:eastAsia="zh-CN"/>
        </w:rPr>
        <w:t>一、单项选择题（每题</w:t>
      </w:r>
      <w:r w:rsidRPr="00B44746">
        <w:rPr>
          <w:lang w:eastAsia="zh-CN"/>
        </w:rPr>
        <w:t xml:space="preserve"> 1 </w:t>
      </w:r>
      <w:r w:rsidRPr="00B44746">
        <w:rPr>
          <w:lang w:eastAsia="zh-CN"/>
        </w:rPr>
        <w:t>分，共</w:t>
      </w:r>
      <w:r w:rsidRPr="00B44746">
        <w:rPr>
          <w:lang w:eastAsia="zh-CN"/>
        </w:rPr>
        <w:t xml:space="preserve"> 10 </w:t>
      </w:r>
      <w:r w:rsidRPr="00B44746">
        <w:rPr>
          <w:lang w:eastAsia="zh-CN"/>
        </w:rPr>
        <w:t>分。请从</w:t>
      </w:r>
      <w:r w:rsidRPr="00B44746">
        <w:rPr>
          <w:lang w:eastAsia="zh-CN"/>
        </w:rPr>
        <w:t xml:space="preserve"> A</w:t>
      </w:r>
      <w:r w:rsidRPr="00B44746">
        <w:rPr>
          <w:lang w:eastAsia="zh-CN"/>
        </w:rPr>
        <w:t>、</w:t>
      </w:r>
      <w:r w:rsidRPr="00B44746">
        <w:rPr>
          <w:lang w:eastAsia="zh-CN"/>
        </w:rPr>
        <w:t>B</w:t>
      </w:r>
      <w:r w:rsidRPr="00B44746">
        <w:rPr>
          <w:lang w:eastAsia="zh-CN"/>
        </w:rPr>
        <w:t>、</w:t>
      </w:r>
      <w:r w:rsidRPr="00B44746">
        <w:rPr>
          <w:lang w:eastAsia="zh-CN"/>
        </w:rPr>
        <w:t>C</w:t>
      </w:r>
      <w:r w:rsidRPr="00B44746">
        <w:rPr>
          <w:lang w:eastAsia="zh-CN"/>
        </w:rPr>
        <w:t>、</w:t>
      </w:r>
      <w:r w:rsidRPr="00B44746">
        <w:rPr>
          <w:lang w:eastAsia="zh-CN"/>
        </w:rPr>
        <w:t xml:space="preserve">D </w:t>
      </w:r>
      <w:r w:rsidRPr="00B44746">
        <w:rPr>
          <w:lang w:eastAsia="zh-CN"/>
        </w:rPr>
        <w:t>中选择一个正确答案）</w:t>
      </w:r>
      <w:r w:rsidRPr="00B44746">
        <w:rPr>
          <w:lang w:eastAsia="zh-CN"/>
        </w:rPr>
        <w:t xml:space="preserve"> </w:t>
      </w:r>
      <w:r w:rsidR="00F55BD5" w:rsidRPr="00B44746">
        <w:rPr>
          <w:lang w:eastAsia="zh-CN"/>
        </w:rPr>
        <w:t xml:space="preserve">　</w:t>
      </w:r>
    </w:p>
    <w:p w14:paraId="112E7E8E" w14:textId="77777777" w:rsidR="00F55BD5" w:rsidRPr="00B44746" w:rsidRDefault="00F55BD5" w:rsidP="00B44746">
      <w:pPr>
        <w:rPr>
          <w:lang w:eastAsia="zh-CN"/>
        </w:rPr>
      </w:pPr>
      <w:r w:rsidRPr="00B44746">
        <w:rPr>
          <w:lang w:eastAsia="zh-CN"/>
        </w:rPr>
        <w:t>1.</w:t>
      </w:r>
      <w:r w:rsidRPr="00B44746">
        <w:rPr>
          <w:lang w:eastAsia="zh-CN"/>
        </w:rPr>
        <w:t>提出期望理论的管理学家是</w:t>
      </w:r>
      <w:r w:rsidRPr="00B44746">
        <w:rPr>
          <w:lang w:eastAsia="zh-CN"/>
        </w:rPr>
        <w:t>(</w:t>
      </w:r>
      <w:r w:rsidRPr="00B44746">
        <w:rPr>
          <w:rFonts w:hint="eastAsia"/>
          <w:lang w:eastAsia="zh-CN"/>
        </w:rPr>
        <w:t xml:space="preserve">   </w:t>
      </w:r>
      <w:r w:rsidRPr="00B44746">
        <w:rPr>
          <w:lang w:eastAsia="zh-CN"/>
        </w:rPr>
        <w:t>)</w:t>
      </w:r>
    </w:p>
    <w:p w14:paraId="3FB9C3E9"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亚当斯</w:t>
      </w:r>
    </w:p>
    <w:p w14:paraId="549D8F92" w14:textId="77777777" w:rsidR="00F55BD5" w:rsidRPr="00B44746" w:rsidRDefault="00F55BD5" w:rsidP="00B44746">
      <w:pPr>
        <w:rPr>
          <w:lang w:eastAsia="zh-CN"/>
        </w:rPr>
      </w:pPr>
      <w:r w:rsidRPr="00B44746">
        <w:rPr>
          <w:lang w:eastAsia="zh-CN"/>
        </w:rPr>
        <w:t xml:space="preserve">　　</w:t>
      </w:r>
      <w:r w:rsidRPr="00B44746">
        <w:rPr>
          <w:lang w:eastAsia="zh-CN"/>
        </w:rPr>
        <w:t>B.</w:t>
      </w:r>
      <w:proofErr w:type="gramStart"/>
      <w:r w:rsidRPr="00B44746">
        <w:rPr>
          <w:lang w:eastAsia="zh-CN"/>
        </w:rPr>
        <w:t>弗</w:t>
      </w:r>
      <w:proofErr w:type="gramEnd"/>
      <w:r w:rsidRPr="00B44746">
        <w:rPr>
          <w:lang w:eastAsia="zh-CN"/>
        </w:rPr>
        <w:t>鲁</w:t>
      </w:r>
      <w:proofErr w:type="gramStart"/>
      <w:r w:rsidRPr="00B44746">
        <w:rPr>
          <w:lang w:eastAsia="zh-CN"/>
        </w:rPr>
        <w:t>姆</w:t>
      </w:r>
      <w:proofErr w:type="gramEnd"/>
    </w:p>
    <w:p w14:paraId="3B99AA48"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赫兹伯格</w:t>
      </w:r>
    </w:p>
    <w:p w14:paraId="1126689F"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罗</w:t>
      </w:r>
      <w:proofErr w:type="gramStart"/>
      <w:r w:rsidRPr="00B44746">
        <w:rPr>
          <w:lang w:eastAsia="zh-CN"/>
        </w:rPr>
        <w:t>特</w:t>
      </w:r>
      <w:proofErr w:type="gramEnd"/>
      <w:r w:rsidRPr="00B44746">
        <w:rPr>
          <w:lang w:eastAsia="zh-CN"/>
        </w:rPr>
        <w:t>利斯伯格</w:t>
      </w:r>
    </w:p>
    <w:p w14:paraId="098854C9" w14:textId="77777777" w:rsidR="00F55BD5" w:rsidRPr="00B44746" w:rsidRDefault="00F55BD5" w:rsidP="00B44746">
      <w:pPr>
        <w:rPr>
          <w:lang w:eastAsia="zh-CN"/>
        </w:rPr>
      </w:pPr>
      <w:r w:rsidRPr="00B44746">
        <w:rPr>
          <w:lang w:eastAsia="zh-CN"/>
        </w:rPr>
        <w:t xml:space="preserve">　　</w:t>
      </w:r>
      <w:r w:rsidRPr="00B44746">
        <w:rPr>
          <w:lang w:eastAsia="zh-CN"/>
        </w:rPr>
        <w:t>2.</w:t>
      </w:r>
      <w:r w:rsidRPr="00B44746">
        <w:rPr>
          <w:lang w:eastAsia="zh-CN"/>
        </w:rPr>
        <w:t>计划和控制的基础是</w:t>
      </w:r>
      <w:r w:rsidRPr="00B44746">
        <w:rPr>
          <w:lang w:eastAsia="zh-CN"/>
        </w:rPr>
        <w:t>(</w:t>
      </w:r>
      <w:r w:rsidRPr="00B44746">
        <w:rPr>
          <w:rFonts w:hint="eastAsia"/>
          <w:lang w:eastAsia="zh-CN"/>
        </w:rPr>
        <w:t xml:space="preserve">    </w:t>
      </w:r>
      <w:r w:rsidRPr="00B44746">
        <w:rPr>
          <w:lang w:eastAsia="zh-CN"/>
        </w:rPr>
        <w:t>)</w:t>
      </w:r>
    </w:p>
    <w:p w14:paraId="4E295F43"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业务</w:t>
      </w:r>
    </w:p>
    <w:p w14:paraId="243868AE"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制度</w:t>
      </w:r>
    </w:p>
    <w:p w14:paraId="23149ECC"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信息</w:t>
      </w:r>
    </w:p>
    <w:p w14:paraId="691CCBCD"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组织</w:t>
      </w:r>
    </w:p>
    <w:p w14:paraId="10C3738F" w14:textId="77777777" w:rsidR="00F55BD5" w:rsidRPr="00B44746" w:rsidRDefault="00F55BD5" w:rsidP="00B44746">
      <w:pPr>
        <w:rPr>
          <w:lang w:eastAsia="zh-CN"/>
        </w:rPr>
      </w:pPr>
      <w:r w:rsidRPr="00B44746">
        <w:rPr>
          <w:lang w:eastAsia="zh-CN"/>
        </w:rPr>
        <w:t xml:space="preserve">　　</w:t>
      </w:r>
      <w:r w:rsidRPr="00B44746">
        <w:rPr>
          <w:lang w:eastAsia="zh-CN"/>
        </w:rPr>
        <w:t>3.</w:t>
      </w:r>
      <w:r w:rsidRPr="00B44746">
        <w:rPr>
          <w:lang w:eastAsia="zh-CN"/>
        </w:rPr>
        <w:t>在产品</w:t>
      </w:r>
      <w:proofErr w:type="gramStart"/>
      <w:r w:rsidRPr="00B44746">
        <w:rPr>
          <w:lang w:eastAsia="zh-CN"/>
        </w:rPr>
        <w:t>一</w:t>
      </w:r>
      <w:proofErr w:type="gramEnd"/>
      <w:r w:rsidRPr="00B44746">
        <w:rPr>
          <w:lang w:eastAsia="zh-CN"/>
        </w:rPr>
        <w:t>市场发展的成熟阶段与饱和阶段里，销售量如果不到行业领先企业销售量</w:t>
      </w:r>
      <w:r w:rsidRPr="00B44746">
        <w:rPr>
          <w:lang w:eastAsia="zh-CN"/>
        </w:rPr>
        <w:t>5%</w:t>
      </w:r>
      <w:r w:rsidRPr="00B44746">
        <w:rPr>
          <w:lang w:eastAsia="zh-CN"/>
        </w:rPr>
        <w:t>的企业，不适宜采取的战略是</w:t>
      </w:r>
      <w:r w:rsidRPr="00B44746">
        <w:rPr>
          <w:rFonts w:hint="eastAsia"/>
          <w:lang w:eastAsia="zh-CN"/>
        </w:rPr>
        <w:t xml:space="preserve"> </w:t>
      </w:r>
      <w:r w:rsidRPr="00B44746">
        <w:rPr>
          <w:lang w:eastAsia="zh-CN"/>
        </w:rPr>
        <w:t>(</w:t>
      </w:r>
      <w:r w:rsidRPr="00B44746">
        <w:rPr>
          <w:rFonts w:hint="eastAsia"/>
          <w:lang w:eastAsia="zh-CN"/>
        </w:rPr>
        <w:t xml:space="preserve">    </w:t>
      </w:r>
      <w:r w:rsidRPr="00B44746">
        <w:rPr>
          <w:lang w:eastAsia="zh-CN"/>
        </w:rPr>
        <w:t>)</w:t>
      </w:r>
    </w:p>
    <w:p w14:paraId="3534E0A2"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重点集中战略</w:t>
      </w:r>
    </w:p>
    <w:p w14:paraId="489A7CB8"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联合或兼并战略</w:t>
      </w:r>
    </w:p>
    <w:p w14:paraId="69AF7ED3"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出售战略</w:t>
      </w:r>
    </w:p>
    <w:p w14:paraId="0CA158A5"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市场集中战略</w:t>
      </w:r>
    </w:p>
    <w:p w14:paraId="24D26C50" w14:textId="77777777" w:rsidR="00F55BD5" w:rsidRPr="00B44746" w:rsidRDefault="00F55BD5" w:rsidP="00B44746">
      <w:pPr>
        <w:rPr>
          <w:lang w:eastAsia="zh-CN"/>
        </w:rPr>
      </w:pPr>
      <w:r w:rsidRPr="00B44746">
        <w:rPr>
          <w:lang w:eastAsia="zh-CN"/>
        </w:rPr>
        <w:t xml:space="preserve">　　</w:t>
      </w:r>
      <w:r w:rsidRPr="00B44746">
        <w:rPr>
          <w:lang w:eastAsia="zh-CN"/>
        </w:rPr>
        <w:t>4.</w:t>
      </w:r>
      <w:r w:rsidRPr="00B44746">
        <w:rPr>
          <w:lang w:eastAsia="zh-CN"/>
        </w:rPr>
        <w:t>企业文化再造的内部动因不包括</w:t>
      </w:r>
      <w:r w:rsidRPr="00B44746">
        <w:rPr>
          <w:lang w:eastAsia="zh-CN"/>
        </w:rPr>
        <w:t>(</w:t>
      </w:r>
      <w:r w:rsidRPr="00B44746">
        <w:rPr>
          <w:rFonts w:hint="eastAsia"/>
          <w:lang w:eastAsia="zh-CN"/>
        </w:rPr>
        <w:t xml:space="preserve">   </w:t>
      </w:r>
      <w:r w:rsidRPr="00B44746">
        <w:rPr>
          <w:lang w:eastAsia="zh-CN"/>
        </w:rPr>
        <w:t>)</w:t>
      </w:r>
    </w:p>
    <w:p w14:paraId="3791FFA5"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企业改组</w:t>
      </w:r>
    </w:p>
    <w:p w14:paraId="77093AD3"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进军国际市场</w:t>
      </w:r>
    </w:p>
    <w:p w14:paraId="3822A158"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资产重组</w:t>
      </w:r>
    </w:p>
    <w:p w14:paraId="23948E01"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股票上市</w:t>
      </w:r>
    </w:p>
    <w:p w14:paraId="15187875" w14:textId="77777777" w:rsidR="00F55BD5" w:rsidRPr="00B44746" w:rsidRDefault="00F55BD5" w:rsidP="00B44746">
      <w:pPr>
        <w:rPr>
          <w:lang w:eastAsia="zh-CN"/>
        </w:rPr>
      </w:pPr>
      <w:r w:rsidRPr="00B44746">
        <w:rPr>
          <w:lang w:eastAsia="zh-CN"/>
        </w:rPr>
        <w:t xml:space="preserve">　　</w:t>
      </w:r>
      <w:r w:rsidRPr="00B44746">
        <w:rPr>
          <w:lang w:eastAsia="zh-CN"/>
        </w:rPr>
        <w:t>5.</w:t>
      </w:r>
      <w:r w:rsidRPr="00B44746">
        <w:rPr>
          <w:lang w:eastAsia="zh-CN"/>
        </w:rPr>
        <w:t>企业给当场付清货款的客户以一定金额的减价，这被称为</w:t>
      </w:r>
      <w:r w:rsidRPr="00B44746">
        <w:rPr>
          <w:lang w:eastAsia="zh-CN"/>
        </w:rPr>
        <w:t>(</w:t>
      </w:r>
      <w:r w:rsidRPr="00B44746">
        <w:rPr>
          <w:rFonts w:hint="eastAsia"/>
          <w:lang w:eastAsia="zh-CN"/>
        </w:rPr>
        <w:t xml:space="preserve">     </w:t>
      </w:r>
      <w:r w:rsidRPr="00B44746">
        <w:rPr>
          <w:lang w:eastAsia="zh-CN"/>
        </w:rPr>
        <w:t>)</w:t>
      </w:r>
    </w:p>
    <w:p w14:paraId="66D1EDE7"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现金折扣</w:t>
      </w:r>
    </w:p>
    <w:p w14:paraId="1EA0A91C"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现金回扣</w:t>
      </w:r>
    </w:p>
    <w:p w14:paraId="14846A1F"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让价折扣</w:t>
      </w:r>
    </w:p>
    <w:p w14:paraId="36E7DDA9"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数量折扣</w:t>
      </w:r>
    </w:p>
    <w:p w14:paraId="782F7149" w14:textId="77777777" w:rsidR="00F55BD5" w:rsidRPr="00B44746" w:rsidRDefault="00F55BD5" w:rsidP="00B44746">
      <w:pPr>
        <w:rPr>
          <w:lang w:eastAsia="zh-CN"/>
        </w:rPr>
      </w:pPr>
      <w:r w:rsidRPr="00B44746">
        <w:rPr>
          <w:lang w:eastAsia="zh-CN"/>
        </w:rPr>
        <w:t xml:space="preserve">　　</w:t>
      </w:r>
      <w:r w:rsidRPr="00B44746">
        <w:rPr>
          <w:lang w:eastAsia="zh-CN"/>
        </w:rPr>
        <w:t>6.</w:t>
      </w:r>
      <w:r w:rsidRPr="00B44746">
        <w:rPr>
          <w:lang w:eastAsia="zh-CN"/>
        </w:rPr>
        <w:t>企业在不同的细分市场推出不同的产品，并在渠道、促销和定价方面都加以相应该变，</w:t>
      </w:r>
      <w:r w:rsidRPr="00B44746">
        <w:rPr>
          <w:lang w:eastAsia="zh-CN"/>
        </w:rPr>
        <w:t xml:space="preserve"> </w:t>
      </w:r>
      <w:r w:rsidRPr="00B44746">
        <w:rPr>
          <w:lang w:eastAsia="zh-CN"/>
        </w:rPr>
        <w:t>以适应不同细分市场的需要，这被称为</w:t>
      </w:r>
      <w:r w:rsidRPr="00B44746">
        <w:rPr>
          <w:lang w:eastAsia="zh-CN"/>
        </w:rPr>
        <w:t>(</w:t>
      </w:r>
      <w:r w:rsidRPr="00B44746">
        <w:rPr>
          <w:rFonts w:hint="eastAsia"/>
          <w:lang w:eastAsia="zh-CN"/>
        </w:rPr>
        <w:t xml:space="preserve">      </w:t>
      </w:r>
      <w:r w:rsidRPr="00B44746">
        <w:rPr>
          <w:lang w:eastAsia="zh-CN"/>
        </w:rPr>
        <w:t>)</w:t>
      </w:r>
    </w:p>
    <w:p w14:paraId="4F19F601"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集中市场营销</w:t>
      </w:r>
    </w:p>
    <w:p w14:paraId="31FF6133"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无差异市场营销</w:t>
      </w:r>
    </w:p>
    <w:p w14:paraId="2D40BD64"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差异市场营销</w:t>
      </w:r>
    </w:p>
    <w:p w14:paraId="27AE7355"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一对一市场营销</w:t>
      </w:r>
    </w:p>
    <w:p w14:paraId="6A8B3AB9" w14:textId="77777777" w:rsidR="00F55BD5" w:rsidRPr="00B44746" w:rsidRDefault="00F55BD5" w:rsidP="00B44746">
      <w:pPr>
        <w:rPr>
          <w:lang w:eastAsia="zh-CN"/>
        </w:rPr>
      </w:pPr>
      <w:r w:rsidRPr="00B44746">
        <w:rPr>
          <w:lang w:eastAsia="zh-CN"/>
        </w:rPr>
        <w:lastRenderedPageBreak/>
        <w:t xml:space="preserve">　　</w:t>
      </w:r>
      <w:r w:rsidRPr="00B44746">
        <w:rPr>
          <w:lang w:eastAsia="zh-CN"/>
        </w:rPr>
        <w:t>7.</w:t>
      </w:r>
      <w:r w:rsidRPr="00B44746">
        <w:rPr>
          <w:lang w:eastAsia="zh-CN"/>
        </w:rPr>
        <w:t>从价值</w:t>
      </w:r>
      <w:proofErr w:type="gramStart"/>
      <w:r w:rsidRPr="00B44746">
        <w:rPr>
          <w:lang w:eastAsia="zh-CN"/>
        </w:rPr>
        <w:t>链角度</w:t>
      </w:r>
      <w:proofErr w:type="gramEnd"/>
      <w:r w:rsidRPr="00B44746">
        <w:rPr>
          <w:lang w:eastAsia="zh-CN"/>
        </w:rPr>
        <w:t>看，下面哪项活动属于辅助性增值活动</w:t>
      </w:r>
      <w:r w:rsidRPr="00B44746">
        <w:rPr>
          <w:lang w:eastAsia="zh-CN"/>
        </w:rPr>
        <w:t>?(</w:t>
      </w:r>
      <w:r w:rsidRPr="00B44746">
        <w:rPr>
          <w:rFonts w:hint="eastAsia"/>
          <w:lang w:eastAsia="zh-CN"/>
        </w:rPr>
        <w:t xml:space="preserve">       </w:t>
      </w:r>
      <w:r w:rsidRPr="00B44746">
        <w:rPr>
          <w:lang w:eastAsia="zh-CN"/>
        </w:rPr>
        <w:t>)</w:t>
      </w:r>
    </w:p>
    <w:p w14:paraId="7A58C9E8"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生产作业</w:t>
      </w:r>
    </w:p>
    <w:p w14:paraId="3B46CF67"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售后服务</w:t>
      </w:r>
    </w:p>
    <w:p w14:paraId="268F81A7"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市场营销</w:t>
      </w:r>
    </w:p>
    <w:p w14:paraId="6A6DB856"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采购管理</w:t>
      </w:r>
    </w:p>
    <w:p w14:paraId="0E459ED3" w14:textId="77777777" w:rsidR="00F55BD5" w:rsidRPr="00B44746" w:rsidRDefault="00F55BD5" w:rsidP="00B44746">
      <w:pPr>
        <w:rPr>
          <w:lang w:eastAsia="zh-CN"/>
        </w:rPr>
      </w:pPr>
      <w:r w:rsidRPr="00B44746">
        <w:rPr>
          <w:lang w:eastAsia="zh-CN"/>
        </w:rPr>
        <w:t xml:space="preserve">　　</w:t>
      </w:r>
      <w:r w:rsidRPr="00B44746">
        <w:rPr>
          <w:lang w:eastAsia="zh-CN"/>
        </w:rPr>
        <w:t>8.</w:t>
      </w:r>
      <w:r w:rsidRPr="00B44746">
        <w:rPr>
          <w:lang w:eastAsia="zh-CN"/>
        </w:rPr>
        <w:t>财务管理环境按其与企业的关系，分为</w:t>
      </w:r>
      <w:r w:rsidRPr="00B44746">
        <w:rPr>
          <w:lang w:eastAsia="zh-CN"/>
        </w:rPr>
        <w:t>(</w:t>
      </w:r>
      <w:r w:rsidRPr="00B44746">
        <w:rPr>
          <w:rFonts w:hint="eastAsia"/>
          <w:lang w:eastAsia="zh-CN"/>
        </w:rPr>
        <w:t xml:space="preserve">      </w:t>
      </w:r>
      <w:r w:rsidRPr="00B44746">
        <w:rPr>
          <w:lang w:eastAsia="zh-CN"/>
        </w:rPr>
        <w:t>)</w:t>
      </w:r>
    </w:p>
    <w:p w14:paraId="1FEAC77E"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宏观财务管理环境和微观财务管理环境</w:t>
      </w:r>
    </w:p>
    <w:p w14:paraId="0CF3E127"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企业内部财务管理环境和企业外部财务管理环境</w:t>
      </w:r>
    </w:p>
    <w:p w14:paraId="03114760"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静态财务管理环境和动态财务管理环境</w:t>
      </w:r>
    </w:p>
    <w:p w14:paraId="48EBD5D0"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长期财务管理环境和短期财务管理环境</w:t>
      </w:r>
    </w:p>
    <w:p w14:paraId="1A765F4A" w14:textId="77777777" w:rsidR="00F55BD5" w:rsidRPr="00B44746" w:rsidRDefault="00F55BD5" w:rsidP="00B44746">
      <w:pPr>
        <w:rPr>
          <w:lang w:eastAsia="zh-CN"/>
        </w:rPr>
      </w:pPr>
      <w:r w:rsidRPr="00B44746">
        <w:rPr>
          <w:lang w:eastAsia="zh-CN"/>
        </w:rPr>
        <w:t xml:space="preserve">　　</w:t>
      </w:r>
      <w:r w:rsidRPr="00B44746">
        <w:rPr>
          <w:lang w:eastAsia="zh-CN"/>
        </w:rPr>
        <w:t>9.</w:t>
      </w:r>
      <w:r w:rsidRPr="00B44746">
        <w:rPr>
          <w:lang w:eastAsia="zh-CN"/>
        </w:rPr>
        <w:t>每期期末</w:t>
      </w:r>
      <w:proofErr w:type="gramStart"/>
      <w:r w:rsidRPr="00B44746">
        <w:rPr>
          <w:lang w:eastAsia="zh-CN"/>
        </w:rPr>
        <w:t>等额收</w:t>
      </w:r>
      <w:proofErr w:type="gramEnd"/>
      <w:r w:rsidRPr="00B44746">
        <w:rPr>
          <w:lang w:eastAsia="zh-CN"/>
        </w:rPr>
        <w:t>付款项的年金，成为</w:t>
      </w:r>
      <w:r w:rsidRPr="00B44746">
        <w:rPr>
          <w:lang w:eastAsia="zh-CN"/>
        </w:rPr>
        <w:t>(</w:t>
      </w:r>
      <w:r w:rsidRPr="00B44746">
        <w:rPr>
          <w:rFonts w:hint="eastAsia"/>
          <w:lang w:eastAsia="zh-CN"/>
        </w:rPr>
        <w:t xml:space="preserve">      </w:t>
      </w:r>
      <w:r w:rsidRPr="00B44746">
        <w:rPr>
          <w:lang w:eastAsia="zh-CN"/>
        </w:rPr>
        <w:t>)</w:t>
      </w:r>
    </w:p>
    <w:p w14:paraId="4A325261"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普通年金</w:t>
      </w:r>
    </w:p>
    <w:p w14:paraId="078F2B6F"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即付年金</w:t>
      </w:r>
    </w:p>
    <w:p w14:paraId="1A81ECC9"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延期年金</w:t>
      </w:r>
    </w:p>
    <w:p w14:paraId="05659BFC"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永续年金</w:t>
      </w:r>
    </w:p>
    <w:p w14:paraId="261DD888" w14:textId="77777777" w:rsidR="00F55BD5" w:rsidRPr="00B44746" w:rsidRDefault="00F55BD5" w:rsidP="00B44746">
      <w:pPr>
        <w:rPr>
          <w:lang w:eastAsia="zh-CN"/>
        </w:rPr>
      </w:pPr>
      <w:r w:rsidRPr="00B44746">
        <w:rPr>
          <w:lang w:eastAsia="zh-CN"/>
        </w:rPr>
        <w:t xml:space="preserve">　　</w:t>
      </w:r>
      <w:r w:rsidRPr="00B44746">
        <w:rPr>
          <w:lang w:eastAsia="zh-CN"/>
        </w:rPr>
        <w:t>10.</w:t>
      </w:r>
      <w:r w:rsidRPr="00B44746">
        <w:rPr>
          <w:lang w:eastAsia="zh-CN"/>
        </w:rPr>
        <w:t>甲公司与乙公司合并，甲公司存续，乙公司消失，这种并购方式称为</w:t>
      </w:r>
      <w:r w:rsidRPr="00B44746">
        <w:rPr>
          <w:lang w:eastAsia="zh-CN"/>
        </w:rPr>
        <w:t>(</w:t>
      </w:r>
      <w:r w:rsidRPr="00B44746">
        <w:rPr>
          <w:rFonts w:hint="eastAsia"/>
          <w:lang w:eastAsia="zh-CN"/>
        </w:rPr>
        <w:t xml:space="preserve">       </w:t>
      </w:r>
      <w:r w:rsidRPr="00B44746">
        <w:rPr>
          <w:lang w:eastAsia="zh-CN"/>
        </w:rPr>
        <w:t>)</w:t>
      </w:r>
    </w:p>
    <w:p w14:paraId="6208A5E8"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资产收购</w:t>
      </w:r>
    </w:p>
    <w:p w14:paraId="00D1A095"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股票收购</w:t>
      </w:r>
    </w:p>
    <w:p w14:paraId="050A2BCE"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吸收合并</w:t>
      </w:r>
    </w:p>
    <w:p w14:paraId="723F2FBD"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创设合并</w:t>
      </w:r>
    </w:p>
    <w:p w14:paraId="7D1749F2" w14:textId="77777777" w:rsidR="00F55BD5" w:rsidRPr="00B44746" w:rsidRDefault="00F55BD5" w:rsidP="00B44746">
      <w:pPr>
        <w:rPr>
          <w:lang w:eastAsia="zh-CN"/>
        </w:rPr>
      </w:pPr>
      <w:r w:rsidRPr="00B44746">
        <w:rPr>
          <w:lang w:eastAsia="zh-CN"/>
        </w:rPr>
        <w:t xml:space="preserve">　　二</w:t>
      </w:r>
      <w:r w:rsidRPr="00B44746">
        <w:rPr>
          <w:rFonts w:hint="eastAsia"/>
          <w:lang w:eastAsia="zh-CN"/>
        </w:rPr>
        <w:t>、</w:t>
      </w:r>
      <w:r w:rsidRPr="00B44746">
        <w:rPr>
          <w:lang w:eastAsia="zh-CN"/>
        </w:rPr>
        <w:t>多项选择题</w:t>
      </w:r>
    </w:p>
    <w:p w14:paraId="017CB33E" w14:textId="77777777" w:rsidR="00F55BD5" w:rsidRPr="00B44746" w:rsidRDefault="00F55BD5" w:rsidP="00B44746">
      <w:pPr>
        <w:rPr>
          <w:lang w:eastAsia="zh-CN"/>
        </w:rPr>
      </w:pPr>
      <w:r w:rsidRPr="00B44746">
        <w:rPr>
          <w:lang w:eastAsia="zh-CN"/>
        </w:rPr>
        <w:t xml:space="preserve">　　</w:t>
      </w:r>
      <w:r w:rsidRPr="00B44746">
        <w:rPr>
          <w:lang w:eastAsia="zh-CN"/>
        </w:rPr>
        <w:t>1.</w:t>
      </w:r>
      <w:r w:rsidRPr="00B44746">
        <w:rPr>
          <w:lang w:eastAsia="zh-CN"/>
        </w:rPr>
        <w:t>动机在激发行为过程中的具体功能表现为</w:t>
      </w:r>
      <w:r w:rsidRPr="00B44746">
        <w:rPr>
          <w:lang w:eastAsia="zh-CN"/>
        </w:rPr>
        <w:t>(</w:t>
      </w:r>
      <w:r w:rsidRPr="00B44746">
        <w:rPr>
          <w:rFonts w:hint="eastAsia"/>
          <w:lang w:eastAsia="zh-CN"/>
        </w:rPr>
        <w:t xml:space="preserve">       </w:t>
      </w:r>
      <w:r w:rsidRPr="00B44746">
        <w:rPr>
          <w:lang w:eastAsia="zh-CN"/>
        </w:rPr>
        <w:t>)</w:t>
      </w:r>
    </w:p>
    <w:p w14:paraId="27F4FB69"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始发功能</w:t>
      </w:r>
    </w:p>
    <w:p w14:paraId="7C5DB339"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导向和选择功能</w:t>
      </w:r>
    </w:p>
    <w:p w14:paraId="31B1935F"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控制功能</w:t>
      </w:r>
    </w:p>
    <w:p w14:paraId="046F76E9"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维持与强化功能</w:t>
      </w:r>
    </w:p>
    <w:p w14:paraId="4331827D" w14:textId="77777777" w:rsidR="00F55BD5" w:rsidRPr="00B44746" w:rsidRDefault="00F55BD5" w:rsidP="00B44746">
      <w:pPr>
        <w:rPr>
          <w:lang w:eastAsia="zh-CN"/>
        </w:rPr>
      </w:pPr>
      <w:r w:rsidRPr="00B44746">
        <w:rPr>
          <w:lang w:eastAsia="zh-CN"/>
        </w:rPr>
        <w:t xml:space="preserve">　　</w:t>
      </w:r>
      <w:r w:rsidRPr="00B44746">
        <w:rPr>
          <w:lang w:eastAsia="zh-CN"/>
        </w:rPr>
        <w:t>E.</w:t>
      </w:r>
      <w:r w:rsidRPr="00B44746">
        <w:rPr>
          <w:lang w:eastAsia="zh-CN"/>
        </w:rPr>
        <w:t>学习功能</w:t>
      </w:r>
    </w:p>
    <w:p w14:paraId="5D67D7F0" w14:textId="77777777" w:rsidR="00F55BD5" w:rsidRPr="00B44746" w:rsidRDefault="00F55BD5" w:rsidP="00B44746">
      <w:pPr>
        <w:rPr>
          <w:lang w:eastAsia="zh-CN"/>
        </w:rPr>
      </w:pPr>
      <w:r w:rsidRPr="00B44746">
        <w:rPr>
          <w:lang w:eastAsia="zh-CN"/>
        </w:rPr>
        <w:t xml:space="preserve">　　</w:t>
      </w:r>
      <w:r w:rsidRPr="00B44746">
        <w:rPr>
          <w:lang w:eastAsia="zh-CN"/>
        </w:rPr>
        <w:t>2.</w:t>
      </w:r>
      <w:r w:rsidRPr="00B44746">
        <w:rPr>
          <w:lang w:eastAsia="zh-CN"/>
        </w:rPr>
        <w:t>企业任务说明书的要素有</w:t>
      </w:r>
      <w:r w:rsidRPr="00B44746">
        <w:rPr>
          <w:lang w:eastAsia="zh-CN"/>
        </w:rPr>
        <w:t>(</w:t>
      </w:r>
      <w:r w:rsidRPr="00B44746">
        <w:rPr>
          <w:rFonts w:hint="eastAsia"/>
          <w:lang w:eastAsia="zh-CN"/>
        </w:rPr>
        <w:t xml:space="preserve">       </w:t>
      </w:r>
      <w:r w:rsidRPr="00B44746">
        <w:rPr>
          <w:lang w:eastAsia="zh-CN"/>
        </w:rPr>
        <w:t>)</w:t>
      </w:r>
    </w:p>
    <w:p w14:paraId="73D40CEB"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经营理念</w:t>
      </w:r>
    </w:p>
    <w:p w14:paraId="29008171"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市场环境</w:t>
      </w:r>
    </w:p>
    <w:p w14:paraId="13729F73"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自我观念</w:t>
      </w:r>
    </w:p>
    <w:p w14:paraId="2F5BB8A0"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管理风格</w:t>
      </w:r>
    </w:p>
    <w:p w14:paraId="6CC68E4A" w14:textId="77777777" w:rsidR="00F55BD5" w:rsidRPr="00B44746" w:rsidRDefault="00F55BD5" w:rsidP="00B44746">
      <w:pPr>
        <w:rPr>
          <w:lang w:eastAsia="zh-CN"/>
        </w:rPr>
      </w:pPr>
      <w:r w:rsidRPr="00B44746">
        <w:rPr>
          <w:lang w:eastAsia="zh-CN"/>
        </w:rPr>
        <w:t xml:space="preserve">　　</w:t>
      </w:r>
      <w:r w:rsidRPr="00B44746">
        <w:rPr>
          <w:lang w:eastAsia="zh-CN"/>
        </w:rPr>
        <w:t>E.</w:t>
      </w:r>
      <w:r w:rsidRPr="00B44746">
        <w:rPr>
          <w:lang w:eastAsia="zh-CN"/>
        </w:rPr>
        <w:t>公众形象</w:t>
      </w:r>
    </w:p>
    <w:p w14:paraId="184DA79E" w14:textId="77777777" w:rsidR="00F55BD5" w:rsidRPr="00B44746" w:rsidRDefault="00F55BD5" w:rsidP="00B44746">
      <w:pPr>
        <w:rPr>
          <w:lang w:eastAsia="zh-CN"/>
        </w:rPr>
      </w:pPr>
      <w:r w:rsidRPr="00B44746">
        <w:rPr>
          <w:lang w:eastAsia="zh-CN"/>
        </w:rPr>
        <w:t xml:space="preserve">　　</w:t>
      </w:r>
      <w:r w:rsidRPr="00B44746">
        <w:rPr>
          <w:lang w:eastAsia="zh-CN"/>
        </w:rPr>
        <w:t>3.</w:t>
      </w:r>
      <w:r w:rsidRPr="00B44746">
        <w:rPr>
          <w:lang w:eastAsia="zh-CN"/>
        </w:rPr>
        <w:t>下面哪些方法是确定销售队伍规模的常用方法</w:t>
      </w:r>
      <w:r w:rsidRPr="00B44746">
        <w:rPr>
          <w:lang w:eastAsia="zh-CN"/>
        </w:rPr>
        <w:t>?(</w:t>
      </w:r>
      <w:r w:rsidRPr="00B44746">
        <w:rPr>
          <w:rFonts w:hint="eastAsia"/>
          <w:lang w:eastAsia="zh-CN"/>
        </w:rPr>
        <w:t xml:space="preserve">       </w:t>
      </w:r>
      <w:r w:rsidRPr="00B44746">
        <w:rPr>
          <w:lang w:eastAsia="zh-CN"/>
        </w:rPr>
        <w:t>)</w:t>
      </w:r>
    </w:p>
    <w:p w14:paraId="76242040"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分解法</w:t>
      </w:r>
    </w:p>
    <w:p w14:paraId="62F63EDE"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目标任务法</w:t>
      </w:r>
    </w:p>
    <w:p w14:paraId="1BD6C229"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工作量法</w:t>
      </w:r>
    </w:p>
    <w:p w14:paraId="18E36DDF"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销售百分比法</w:t>
      </w:r>
    </w:p>
    <w:p w14:paraId="67FAC8B8" w14:textId="77777777" w:rsidR="00F55BD5" w:rsidRPr="00B44746" w:rsidRDefault="00F55BD5" w:rsidP="00B44746">
      <w:pPr>
        <w:rPr>
          <w:lang w:eastAsia="zh-CN"/>
        </w:rPr>
      </w:pPr>
      <w:r w:rsidRPr="00B44746">
        <w:rPr>
          <w:lang w:eastAsia="zh-CN"/>
        </w:rPr>
        <w:t xml:space="preserve">　　</w:t>
      </w:r>
      <w:r w:rsidRPr="00B44746">
        <w:rPr>
          <w:lang w:eastAsia="zh-CN"/>
        </w:rPr>
        <w:t>E.</w:t>
      </w:r>
      <w:r w:rsidRPr="00B44746">
        <w:rPr>
          <w:lang w:eastAsia="zh-CN"/>
        </w:rPr>
        <w:t>竞争对等法</w:t>
      </w:r>
    </w:p>
    <w:p w14:paraId="1AF32A57" w14:textId="77777777" w:rsidR="00F55BD5" w:rsidRPr="00B44746" w:rsidRDefault="00F55BD5" w:rsidP="00B44746">
      <w:pPr>
        <w:rPr>
          <w:lang w:eastAsia="zh-CN"/>
        </w:rPr>
      </w:pPr>
      <w:r w:rsidRPr="00B44746">
        <w:rPr>
          <w:lang w:eastAsia="zh-CN"/>
        </w:rPr>
        <w:t xml:space="preserve">　　</w:t>
      </w:r>
      <w:r w:rsidRPr="00B44746">
        <w:rPr>
          <w:lang w:eastAsia="zh-CN"/>
        </w:rPr>
        <w:t>4.</w:t>
      </w:r>
      <w:r w:rsidRPr="00B44746">
        <w:rPr>
          <w:lang w:eastAsia="zh-CN"/>
        </w:rPr>
        <w:t>避免外汇风险的主要方法有</w:t>
      </w:r>
      <w:r w:rsidRPr="00B44746">
        <w:rPr>
          <w:lang w:eastAsia="zh-CN"/>
        </w:rPr>
        <w:t>(</w:t>
      </w:r>
      <w:r w:rsidRPr="00B44746">
        <w:rPr>
          <w:rFonts w:hint="eastAsia"/>
          <w:lang w:eastAsia="zh-CN"/>
        </w:rPr>
        <w:t xml:space="preserve">     </w:t>
      </w:r>
      <w:r w:rsidRPr="00B44746">
        <w:rPr>
          <w:lang w:eastAsia="zh-CN"/>
        </w:rPr>
        <w:t>)</w:t>
      </w:r>
    </w:p>
    <w:p w14:paraId="7DAC09DE" w14:textId="77777777" w:rsidR="00F55BD5" w:rsidRPr="00B44746" w:rsidRDefault="00F55BD5" w:rsidP="00B44746">
      <w:pPr>
        <w:rPr>
          <w:lang w:eastAsia="zh-CN"/>
        </w:rPr>
      </w:pPr>
      <w:r w:rsidRPr="00B44746">
        <w:rPr>
          <w:lang w:eastAsia="zh-CN"/>
        </w:rPr>
        <w:t xml:space="preserve">　　</w:t>
      </w:r>
      <w:r w:rsidRPr="00B44746">
        <w:rPr>
          <w:lang w:eastAsia="zh-CN"/>
        </w:rPr>
        <w:t>A.</w:t>
      </w:r>
      <w:r w:rsidRPr="00B44746">
        <w:rPr>
          <w:lang w:eastAsia="zh-CN"/>
        </w:rPr>
        <w:t>利用远期外汇交易</w:t>
      </w:r>
    </w:p>
    <w:p w14:paraId="4C0387AD" w14:textId="77777777" w:rsidR="00F55BD5" w:rsidRPr="00B44746" w:rsidRDefault="00F55BD5" w:rsidP="00B44746">
      <w:pPr>
        <w:rPr>
          <w:lang w:eastAsia="zh-CN"/>
        </w:rPr>
      </w:pPr>
      <w:r w:rsidRPr="00B44746">
        <w:rPr>
          <w:lang w:eastAsia="zh-CN"/>
        </w:rPr>
        <w:t xml:space="preserve">　　</w:t>
      </w:r>
      <w:r w:rsidRPr="00B44746">
        <w:rPr>
          <w:lang w:eastAsia="zh-CN"/>
        </w:rPr>
        <w:t>B.</w:t>
      </w:r>
      <w:r w:rsidRPr="00B44746">
        <w:rPr>
          <w:lang w:eastAsia="zh-CN"/>
        </w:rPr>
        <w:t>利用外汇期权交易</w:t>
      </w:r>
    </w:p>
    <w:p w14:paraId="3E78E5C5" w14:textId="77777777" w:rsidR="00F55BD5" w:rsidRPr="00B44746" w:rsidRDefault="00F55BD5" w:rsidP="00B44746">
      <w:pPr>
        <w:rPr>
          <w:lang w:eastAsia="zh-CN"/>
        </w:rPr>
      </w:pPr>
      <w:r w:rsidRPr="00B44746">
        <w:rPr>
          <w:lang w:eastAsia="zh-CN"/>
        </w:rPr>
        <w:t xml:space="preserve">　　</w:t>
      </w:r>
      <w:r w:rsidRPr="00B44746">
        <w:rPr>
          <w:lang w:eastAsia="zh-CN"/>
        </w:rPr>
        <w:t>C.</w:t>
      </w:r>
      <w:r w:rsidRPr="00B44746">
        <w:rPr>
          <w:lang w:eastAsia="zh-CN"/>
        </w:rPr>
        <w:t>适当调整外汇受险额</w:t>
      </w:r>
    </w:p>
    <w:p w14:paraId="3F137BF3" w14:textId="77777777" w:rsidR="00F55BD5" w:rsidRPr="00B44746" w:rsidRDefault="00F55BD5" w:rsidP="00B44746">
      <w:pPr>
        <w:rPr>
          <w:lang w:eastAsia="zh-CN"/>
        </w:rPr>
      </w:pPr>
      <w:r w:rsidRPr="00B44746">
        <w:rPr>
          <w:lang w:eastAsia="zh-CN"/>
        </w:rPr>
        <w:t xml:space="preserve">　　</w:t>
      </w:r>
      <w:r w:rsidRPr="00B44746">
        <w:rPr>
          <w:lang w:eastAsia="zh-CN"/>
        </w:rPr>
        <w:t>D.</w:t>
      </w:r>
      <w:r w:rsidRPr="00B44746">
        <w:rPr>
          <w:lang w:eastAsia="zh-CN"/>
        </w:rPr>
        <w:t>平衡资产与负债数额</w:t>
      </w:r>
    </w:p>
    <w:p w14:paraId="6986FAC2" w14:textId="77777777" w:rsidR="00F55BD5" w:rsidRPr="00B44746" w:rsidRDefault="00F55BD5" w:rsidP="00B44746">
      <w:pPr>
        <w:rPr>
          <w:lang w:eastAsia="zh-CN"/>
        </w:rPr>
      </w:pPr>
      <w:r w:rsidRPr="00B44746">
        <w:rPr>
          <w:lang w:eastAsia="zh-CN"/>
        </w:rPr>
        <w:t xml:space="preserve">　　</w:t>
      </w:r>
      <w:r w:rsidRPr="00B44746">
        <w:rPr>
          <w:lang w:eastAsia="zh-CN"/>
        </w:rPr>
        <w:t>E.</w:t>
      </w:r>
      <w:r w:rsidRPr="00B44746">
        <w:rPr>
          <w:lang w:eastAsia="zh-CN"/>
        </w:rPr>
        <w:t>采用多角化经营</w:t>
      </w:r>
    </w:p>
    <w:p w14:paraId="7A4ECA60" w14:textId="77777777" w:rsidR="00B44746" w:rsidRDefault="0056454A" w:rsidP="00B44746">
      <w:pPr>
        <w:rPr>
          <w:lang w:eastAsia="zh-CN"/>
        </w:rPr>
      </w:pPr>
      <w:r w:rsidRPr="00B44746">
        <w:rPr>
          <w:lang w:eastAsia="zh-CN"/>
        </w:rPr>
        <w:t>三、名词解释（每题３分，共１２分）</w:t>
      </w:r>
    </w:p>
    <w:p w14:paraId="3BB6C647" w14:textId="77777777" w:rsidR="00596DA9" w:rsidRPr="00B44746" w:rsidRDefault="0056454A" w:rsidP="00B44746">
      <w:pPr>
        <w:rPr>
          <w:lang w:eastAsia="zh-CN"/>
        </w:rPr>
      </w:pPr>
      <w:r w:rsidRPr="00B44746">
        <w:rPr>
          <w:lang w:eastAsia="zh-CN"/>
        </w:rPr>
        <w:t>１、</w:t>
      </w:r>
      <w:r w:rsidR="00BE2005">
        <w:rPr>
          <w:rFonts w:hint="eastAsia"/>
          <w:lang w:eastAsia="zh-CN"/>
        </w:rPr>
        <w:t>协同效应</w:t>
      </w:r>
    </w:p>
    <w:p w14:paraId="6DE15FF1" w14:textId="77777777" w:rsidR="00B44746" w:rsidRDefault="0056454A" w:rsidP="00B44746">
      <w:pPr>
        <w:rPr>
          <w:lang w:eastAsia="zh-CN"/>
        </w:rPr>
      </w:pPr>
      <w:r w:rsidRPr="00B44746">
        <w:rPr>
          <w:lang w:eastAsia="zh-CN"/>
        </w:rPr>
        <w:t>２、</w:t>
      </w:r>
      <w:r w:rsidR="00BE2005">
        <w:rPr>
          <w:rFonts w:hint="eastAsia"/>
          <w:lang w:eastAsia="zh-CN"/>
        </w:rPr>
        <w:t>恶意收购</w:t>
      </w:r>
    </w:p>
    <w:p w14:paraId="7A2A8BB2" w14:textId="77777777" w:rsidR="00F55BD5" w:rsidRDefault="00F55BD5" w:rsidP="00B44746">
      <w:pPr>
        <w:rPr>
          <w:lang w:eastAsia="zh-CN"/>
        </w:rPr>
      </w:pPr>
      <w:r w:rsidRPr="00B44746">
        <w:rPr>
          <w:rFonts w:hint="eastAsia"/>
          <w:lang w:eastAsia="zh-CN"/>
        </w:rPr>
        <w:t>3</w:t>
      </w:r>
      <w:r w:rsidRPr="00B44746">
        <w:rPr>
          <w:lang w:eastAsia="zh-CN"/>
        </w:rPr>
        <w:t>．</w:t>
      </w:r>
      <w:r w:rsidR="00BE2005">
        <w:rPr>
          <w:rFonts w:hint="eastAsia"/>
          <w:lang w:eastAsia="zh-CN"/>
        </w:rPr>
        <w:t>品牌</w:t>
      </w:r>
      <w:r>
        <w:rPr>
          <w:rFonts w:hint="eastAsia"/>
          <w:lang w:eastAsia="zh-CN"/>
        </w:rPr>
        <w:tab/>
      </w:r>
    </w:p>
    <w:p w14:paraId="4D3E2246" w14:textId="77777777" w:rsidR="006A08C0" w:rsidRPr="00B44746" w:rsidRDefault="00F55BD5" w:rsidP="00B44746">
      <w:pPr>
        <w:rPr>
          <w:lang w:eastAsia="zh-CN"/>
        </w:rPr>
      </w:pPr>
      <w:r>
        <w:rPr>
          <w:rFonts w:hint="eastAsia"/>
          <w:lang w:eastAsia="zh-CN"/>
        </w:rPr>
        <w:t>4</w:t>
      </w:r>
      <w:r w:rsidRPr="00B44746">
        <w:rPr>
          <w:rFonts w:hint="eastAsia"/>
          <w:lang w:eastAsia="zh-CN"/>
        </w:rPr>
        <w:t>．</w:t>
      </w:r>
      <w:r w:rsidR="00BE2005">
        <w:rPr>
          <w:rFonts w:hint="eastAsia"/>
          <w:lang w:eastAsia="zh-CN"/>
        </w:rPr>
        <w:t>风险报酬率</w:t>
      </w:r>
      <w:r w:rsidR="0056454A" w:rsidRPr="00B44746">
        <w:rPr>
          <w:lang w:eastAsia="zh-CN"/>
        </w:rPr>
        <w:t>：</w:t>
      </w:r>
      <w:r w:rsidR="0056454A" w:rsidRPr="00B44746">
        <w:rPr>
          <w:lang w:eastAsia="zh-CN"/>
        </w:rPr>
        <w:t xml:space="preserve"> </w:t>
      </w:r>
    </w:p>
    <w:p w14:paraId="63B5C5F2" w14:textId="77777777" w:rsidR="00596DA9" w:rsidRPr="00B44746" w:rsidRDefault="0056454A" w:rsidP="00B44746">
      <w:pPr>
        <w:rPr>
          <w:lang w:eastAsia="zh-CN"/>
        </w:rPr>
      </w:pPr>
      <w:r w:rsidRPr="00B44746">
        <w:rPr>
          <w:lang w:eastAsia="zh-CN"/>
        </w:rPr>
        <w:t>四、简答题（每题７分，共２８分）</w:t>
      </w:r>
      <w:r w:rsidRPr="00B44746">
        <w:rPr>
          <w:lang w:eastAsia="zh-CN"/>
        </w:rPr>
        <w:t xml:space="preserve"> </w:t>
      </w:r>
    </w:p>
    <w:p w14:paraId="4F77D20B" w14:textId="77777777" w:rsidR="00B44746" w:rsidRDefault="00B44746" w:rsidP="00BE2005">
      <w:pPr>
        <w:rPr>
          <w:lang w:eastAsia="zh-CN"/>
        </w:rPr>
      </w:pPr>
      <w:r>
        <w:rPr>
          <w:rFonts w:hint="eastAsia"/>
          <w:lang w:eastAsia="zh-CN"/>
        </w:rPr>
        <w:lastRenderedPageBreak/>
        <w:t>1</w:t>
      </w:r>
      <w:r>
        <w:rPr>
          <w:rFonts w:hint="eastAsia"/>
          <w:lang w:eastAsia="zh-CN"/>
        </w:rPr>
        <w:t>、简述需求层次理论的基本思想</w:t>
      </w:r>
    </w:p>
    <w:p w14:paraId="42C1D6DF" w14:textId="77777777" w:rsidR="00BE2005" w:rsidRDefault="0056454A" w:rsidP="00BE2005">
      <w:pPr>
        <w:rPr>
          <w:lang w:eastAsia="zh-CN"/>
        </w:rPr>
      </w:pPr>
      <w:r w:rsidRPr="00B44746">
        <w:rPr>
          <w:lang w:eastAsia="zh-CN"/>
        </w:rPr>
        <w:t>２、</w:t>
      </w:r>
      <w:r w:rsidR="00BE2005">
        <w:rPr>
          <w:rFonts w:hint="eastAsia"/>
          <w:lang w:eastAsia="zh-CN"/>
        </w:rPr>
        <w:t>简述战略联盟可以带来哪些优势</w:t>
      </w:r>
    </w:p>
    <w:p w14:paraId="215D11EA" w14:textId="77777777" w:rsidR="00B44746" w:rsidRDefault="0056454A" w:rsidP="00B44746">
      <w:pPr>
        <w:rPr>
          <w:lang w:eastAsia="zh-CN"/>
        </w:rPr>
      </w:pPr>
      <w:r w:rsidRPr="00B44746">
        <w:rPr>
          <w:lang w:eastAsia="zh-CN"/>
        </w:rPr>
        <w:t>３、</w:t>
      </w:r>
      <w:r w:rsidR="00BE2005">
        <w:rPr>
          <w:rFonts w:hint="eastAsia"/>
          <w:lang w:eastAsia="zh-CN"/>
        </w:rPr>
        <w:t>简述产业市场购买行为的特点</w:t>
      </w:r>
    </w:p>
    <w:p w14:paraId="0A84FCE0" w14:textId="77777777" w:rsidR="00596DA9" w:rsidRDefault="0056454A" w:rsidP="00B44746">
      <w:pPr>
        <w:rPr>
          <w:sz w:val="26"/>
          <w:szCs w:val="26"/>
          <w:lang w:eastAsia="zh-CN"/>
        </w:rPr>
      </w:pPr>
      <w:r w:rsidRPr="00B44746">
        <w:rPr>
          <w:lang w:eastAsia="zh-CN"/>
        </w:rPr>
        <w:t>４、</w:t>
      </w:r>
      <w:r w:rsidR="00BE2005">
        <w:rPr>
          <w:rFonts w:hint="eastAsia"/>
          <w:lang w:eastAsia="zh-CN"/>
        </w:rPr>
        <w:t>简述关于财务管理目标几种主要的观点。</w:t>
      </w:r>
    </w:p>
    <w:p w14:paraId="2AE5E010" w14:textId="77777777" w:rsidR="006A08C0" w:rsidRPr="00B44746" w:rsidRDefault="0056454A" w:rsidP="00B44746">
      <w:pPr>
        <w:rPr>
          <w:lang w:eastAsia="zh-CN"/>
        </w:rPr>
      </w:pPr>
      <w:r w:rsidRPr="00B44746">
        <w:rPr>
          <w:lang w:eastAsia="zh-CN"/>
        </w:rPr>
        <w:t>五、论述题（每题１１分，共２２分</w:t>
      </w:r>
      <w:r>
        <w:rPr>
          <w:lang w:eastAsia="zh-CN"/>
        </w:rPr>
        <w:t>）</w:t>
      </w:r>
      <w:r w:rsidRPr="00B44746">
        <w:rPr>
          <w:lang w:eastAsia="zh-CN"/>
        </w:rPr>
        <w:t xml:space="preserve"> </w:t>
      </w:r>
    </w:p>
    <w:p w14:paraId="4FD1929D" w14:textId="77777777" w:rsidR="00596DA9" w:rsidRPr="00BE2005" w:rsidRDefault="0056454A" w:rsidP="00B44746">
      <w:pPr>
        <w:rPr>
          <w:lang w:eastAsia="zh-CN"/>
        </w:rPr>
      </w:pPr>
      <w:r w:rsidRPr="00B44746">
        <w:rPr>
          <w:lang w:eastAsia="zh-CN"/>
        </w:rPr>
        <w:t>１、</w:t>
      </w:r>
      <w:r w:rsidR="00BE2005">
        <w:rPr>
          <w:rFonts w:hint="eastAsia"/>
          <w:lang w:eastAsia="zh-CN"/>
        </w:rPr>
        <w:t>试论企业实现差异化有那些途径。</w:t>
      </w:r>
    </w:p>
    <w:p w14:paraId="35F271D8" w14:textId="77777777" w:rsidR="006A08C0" w:rsidRPr="00B44746" w:rsidRDefault="006A08C0" w:rsidP="00B44746">
      <w:pPr>
        <w:rPr>
          <w:lang w:eastAsia="zh-CN"/>
        </w:rPr>
      </w:pPr>
      <w:r w:rsidRPr="00B44746">
        <w:rPr>
          <w:rFonts w:hint="eastAsia"/>
          <w:lang w:eastAsia="zh-CN"/>
        </w:rPr>
        <w:t>2</w:t>
      </w:r>
      <w:r w:rsidR="0056454A" w:rsidRPr="00B44746">
        <w:rPr>
          <w:lang w:eastAsia="zh-CN"/>
        </w:rPr>
        <w:t>、</w:t>
      </w:r>
      <w:r w:rsidR="00BE2005">
        <w:rPr>
          <w:rFonts w:hint="eastAsia"/>
          <w:lang w:eastAsia="zh-CN"/>
        </w:rPr>
        <w:t>试论</w:t>
      </w:r>
      <w:proofErr w:type="gramStart"/>
      <w:r w:rsidR="00BE2005">
        <w:rPr>
          <w:rFonts w:hint="eastAsia"/>
          <w:lang w:eastAsia="zh-CN"/>
        </w:rPr>
        <w:t>述产品</w:t>
      </w:r>
      <w:proofErr w:type="gramEnd"/>
      <w:r w:rsidR="00BE2005">
        <w:rPr>
          <w:rFonts w:hint="eastAsia"/>
          <w:lang w:eastAsia="zh-CN"/>
        </w:rPr>
        <w:t>的生命周期，以及各个阶段所要采取的营销策略。</w:t>
      </w:r>
    </w:p>
    <w:p w14:paraId="31063905" w14:textId="77777777" w:rsidR="00596DA9" w:rsidRPr="00B44746" w:rsidRDefault="006A08C0" w:rsidP="00B44746">
      <w:pPr>
        <w:rPr>
          <w:lang w:eastAsia="zh-CN"/>
        </w:rPr>
      </w:pPr>
      <w:r w:rsidRPr="00B44746">
        <w:rPr>
          <w:lang w:eastAsia="zh-CN"/>
        </w:rPr>
        <w:t>六</w:t>
      </w:r>
      <w:r w:rsidRPr="00B44746">
        <w:rPr>
          <w:rFonts w:hint="eastAsia"/>
          <w:lang w:eastAsia="zh-CN"/>
        </w:rPr>
        <w:t>、</w:t>
      </w:r>
      <w:r w:rsidR="0056454A" w:rsidRPr="00B44746">
        <w:rPr>
          <w:lang w:eastAsia="zh-CN"/>
        </w:rPr>
        <w:t>案例分析题（每题１０分，共２０分）</w:t>
      </w:r>
    </w:p>
    <w:p w14:paraId="56C64E94" w14:textId="77777777" w:rsidR="00596DA9" w:rsidRPr="00B44746" w:rsidRDefault="0056454A" w:rsidP="00B44746">
      <w:pPr>
        <w:rPr>
          <w:lang w:eastAsia="zh-CN"/>
        </w:rPr>
      </w:pPr>
      <w:r w:rsidRPr="00B44746">
        <w:rPr>
          <w:lang w:eastAsia="zh-CN"/>
        </w:rPr>
        <w:t>案例</w:t>
      </w:r>
      <w:r w:rsidRPr="00B44746">
        <w:rPr>
          <w:lang w:eastAsia="zh-CN"/>
        </w:rPr>
        <w:t xml:space="preserve"> 1</w:t>
      </w:r>
      <w:r w:rsidRPr="00B44746">
        <w:rPr>
          <w:lang w:eastAsia="zh-CN"/>
        </w:rPr>
        <w:t>：</w:t>
      </w:r>
    </w:p>
    <w:p w14:paraId="10C174D6" w14:textId="77777777" w:rsidR="00BE2005" w:rsidRDefault="00BE2005" w:rsidP="00BE2005">
      <w:pPr>
        <w:ind w:firstLine="425"/>
        <w:rPr>
          <w:rFonts w:cs="Arial"/>
          <w:lang w:val="ru-RU" w:eastAsia="zh-CN"/>
        </w:rPr>
      </w:pPr>
      <w:r>
        <w:rPr>
          <w:rFonts w:cs="Arial" w:hint="eastAsia"/>
          <w:lang w:eastAsia="zh-CN"/>
        </w:rPr>
        <w:t>格兰仕集团从一家生产</w:t>
      </w:r>
      <w:r>
        <w:rPr>
          <w:rFonts w:cs="Arial" w:hint="eastAsia"/>
          <w:lang w:val="ru-RU" w:eastAsia="zh-CN"/>
        </w:rPr>
        <w:t>羽绒服装的乡镇企业成长为全球知名的微波炉生产企业集团，其成长历程令人赞叹。</w:t>
      </w:r>
    </w:p>
    <w:p w14:paraId="68ABECE3" w14:textId="77777777" w:rsidR="00BE2005" w:rsidRDefault="00BE2005" w:rsidP="00BE2005">
      <w:pPr>
        <w:ind w:firstLine="425"/>
        <w:rPr>
          <w:rFonts w:cs="Arial"/>
          <w:lang w:val="ru-RU" w:eastAsia="zh-CN"/>
        </w:rPr>
      </w:pPr>
      <w:r>
        <w:rPr>
          <w:rFonts w:cs="Arial" w:hint="eastAsia"/>
          <w:lang w:val="ru-RU" w:eastAsia="zh-CN"/>
        </w:rPr>
        <w:t>1979</w:t>
      </w:r>
      <w:r>
        <w:rPr>
          <w:rFonts w:cs="Arial" w:hint="eastAsia"/>
          <w:lang w:val="ru-RU" w:eastAsia="zh-CN"/>
        </w:rPr>
        <w:t>年，格兰仕前身广东顺德</w:t>
      </w:r>
      <w:r>
        <w:rPr>
          <w:rFonts w:cs="Arial" w:hint="eastAsia"/>
          <w:color w:val="000000"/>
          <w:lang w:val="ru-RU" w:eastAsia="zh-CN"/>
        </w:rPr>
        <w:t>佳洲</w:t>
      </w:r>
      <w:r>
        <w:rPr>
          <w:rFonts w:cs="Arial" w:hint="eastAsia"/>
          <w:lang w:val="ru-RU" w:eastAsia="zh-CN"/>
        </w:rPr>
        <w:t>羽绒厂成立，十年后产值达百亿元。</w:t>
      </w:r>
      <w:r>
        <w:rPr>
          <w:rFonts w:cs="Arial" w:hint="eastAsia"/>
          <w:lang w:val="ru-RU" w:eastAsia="zh-CN"/>
        </w:rPr>
        <w:t>1991</w:t>
      </w:r>
      <w:r>
        <w:rPr>
          <w:rFonts w:cs="Arial" w:hint="eastAsia"/>
          <w:lang w:val="ru-RU" w:eastAsia="zh-CN"/>
        </w:rPr>
        <w:t>年，格兰仕最高决策层普遍认为，羽绒服装</w:t>
      </w:r>
      <w:r>
        <w:rPr>
          <w:rFonts w:cs="Arial" w:hint="eastAsia"/>
          <w:color w:val="000000"/>
          <w:lang w:val="ru-RU" w:eastAsia="zh-CN"/>
        </w:rPr>
        <w:t>及其它</w:t>
      </w:r>
      <w:r>
        <w:rPr>
          <w:rFonts w:cs="Arial" w:hint="eastAsia"/>
          <w:lang w:val="ru-RU" w:eastAsia="zh-CN"/>
        </w:rPr>
        <w:t>制品的出口前景不佳，并达成共识，从</w:t>
      </w:r>
      <w:r>
        <w:rPr>
          <w:rFonts w:cs="Arial" w:hint="eastAsia"/>
          <w:color w:val="000000"/>
          <w:lang w:val="ru-RU" w:eastAsia="zh-CN"/>
        </w:rPr>
        <w:t>现</w:t>
      </w:r>
      <w:r>
        <w:rPr>
          <w:rFonts w:cs="Arial" w:hint="eastAsia"/>
          <w:lang w:val="ru-RU" w:eastAsia="zh-CN"/>
        </w:rPr>
        <w:t>行业转移到一个成长性更好的行业。</w:t>
      </w:r>
      <w:r>
        <w:rPr>
          <w:rFonts w:cs="Arial" w:hint="eastAsia"/>
          <w:lang w:val="ru-RU" w:eastAsia="zh-CN"/>
        </w:rPr>
        <w:t>1992</w:t>
      </w:r>
      <w:r>
        <w:rPr>
          <w:rFonts w:cs="Arial" w:hint="eastAsia"/>
          <w:lang w:val="ru-RU" w:eastAsia="zh-CN"/>
        </w:rPr>
        <w:t>年</w:t>
      </w:r>
      <w:r>
        <w:rPr>
          <w:rFonts w:cs="Arial" w:hint="eastAsia"/>
          <w:lang w:val="ru-RU" w:eastAsia="zh-CN"/>
        </w:rPr>
        <w:t>9</w:t>
      </w:r>
      <w:r>
        <w:rPr>
          <w:rFonts w:cs="Arial" w:hint="eastAsia"/>
          <w:lang w:val="ru-RU" w:eastAsia="zh-CN"/>
        </w:rPr>
        <w:t>月，中外合资的格兰仕电器有限公司开始试产，第一台以“格兰仕”为品牌的微波炉正式诞生。</w:t>
      </w:r>
      <w:r>
        <w:rPr>
          <w:rFonts w:cs="Arial"/>
          <w:lang w:eastAsia="zh-CN"/>
        </w:rPr>
        <w:t>1995</w:t>
      </w:r>
      <w:r>
        <w:rPr>
          <w:rFonts w:cs="Arial" w:hint="eastAsia"/>
          <w:lang w:eastAsia="zh-CN"/>
        </w:rPr>
        <w:t>年，格兰仕销售量达</w:t>
      </w:r>
      <w:r>
        <w:rPr>
          <w:rFonts w:cs="Arial" w:hint="eastAsia"/>
          <w:lang w:eastAsia="zh-CN"/>
        </w:rPr>
        <w:t>25</w:t>
      </w:r>
      <w:r>
        <w:rPr>
          <w:rFonts w:cs="Arial" w:hint="eastAsia"/>
          <w:lang w:eastAsia="zh-CN"/>
        </w:rPr>
        <w:t>万台，市场占有率为</w:t>
      </w:r>
      <w:r>
        <w:rPr>
          <w:rFonts w:cs="Arial" w:hint="eastAsia"/>
          <w:lang w:eastAsia="zh-CN"/>
        </w:rPr>
        <w:t>25%</w:t>
      </w:r>
      <w:r>
        <w:rPr>
          <w:rFonts w:cs="Arial" w:hint="eastAsia"/>
          <w:lang w:eastAsia="zh-CN"/>
        </w:rPr>
        <w:t>，在中国市场占据第一位。</w:t>
      </w:r>
      <w:r>
        <w:rPr>
          <w:rFonts w:cs="Arial" w:hint="eastAsia"/>
          <w:lang w:val="ru-RU" w:eastAsia="zh-CN"/>
        </w:rPr>
        <w:t>199</w:t>
      </w:r>
      <w:r>
        <w:rPr>
          <w:rFonts w:cs="Arial"/>
          <w:lang w:val="ru-RU" w:eastAsia="zh-CN"/>
        </w:rPr>
        <w:t>6</w:t>
      </w:r>
      <w:r>
        <w:rPr>
          <w:rFonts w:cs="Arial" w:hint="eastAsia"/>
          <w:lang w:val="ru-RU" w:eastAsia="zh-CN"/>
        </w:rPr>
        <w:t>年</w:t>
      </w:r>
      <w:r>
        <w:rPr>
          <w:rFonts w:cs="Arial"/>
          <w:lang w:val="ru-RU" w:eastAsia="zh-CN"/>
        </w:rPr>
        <w:t>8</w:t>
      </w:r>
      <w:r>
        <w:rPr>
          <w:rFonts w:cs="Arial" w:hint="eastAsia"/>
          <w:lang w:val="ru-RU" w:eastAsia="zh-CN"/>
        </w:rPr>
        <w:t>月和</w:t>
      </w:r>
      <w:r>
        <w:rPr>
          <w:rFonts w:cs="Arial" w:hint="eastAsia"/>
          <w:lang w:val="ru-RU" w:eastAsia="zh-CN"/>
        </w:rPr>
        <w:t>1997</w:t>
      </w:r>
      <w:r>
        <w:rPr>
          <w:rFonts w:cs="Arial" w:hint="eastAsia"/>
          <w:lang w:val="ru-RU" w:eastAsia="zh-CN"/>
        </w:rPr>
        <w:t>年</w:t>
      </w:r>
      <w:r>
        <w:rPr>
          <w:rFonts w:cs="Arial"/>
          <w:lang w:val="ru-RU" w:eastAsia="zh-CN"/>
        </w:rPr>
        <w:t>2</w:t>
      </w:r>
      <w:r>
        <w:rPr>
          <w:rFonts w:cs="Arial" w:hint="eastAsia"/>
          <w:lang w:val="ru-RU" w:eastAsia="zh-CN"/>
        </w:rPr>
        <w:t>月，格兰仕两次价格</w:t>
      </w:r>
      <w:proofErr w:type="gramStart"/>
      <w:r>
        <w:rPr>
          <w:rFonts w:cs="Arial" w:hint="eastAsia"/>
          <w:lang w:val="ru-RU" w:eastAsia="zh-CN"/>
        </w:rPr>
        <w:t>战实现</w:t>
      </w:r>
      <w:proofErr w:type="gramEnd"/>
      <w:r>
        <w:rPr>
          <w:rFonts w:cs="Arial" w:hint="eastAsia"/>
          <w:lang w:val="ru-RU" w:eastAsia="zh-CN"/>
        </w:rPr>
        <w:t>了在中国市场的垄断地位。</w:t>
      </w:r>
    </w:p>
    <w:p w14:paraId="26ABB4AE" w14:textId="77777777" w:rsidR="00BE2005" w:rsidRDefault="00BE2005" w:rsidP="00BE2005">
      <w:pPr>
        <w:ind w:firstLine="425"/>
        <w:rPr>
          <w:rFonts w:cs="Arial"/>
          <w:lang w:val="ru-RU" w:eastAsia="zh-CN"/>
        </w:rPr>
      </w:pPr>
      <w:r>
        <w:rPr>
          <w:rFonts w:cs="Arial" w:hint="eastAsia"/>
          <w:lang w:val="ru-RU" w:eastAsia="zh-CN"/>
        </w:rPr>
        <w:t>格兰仕集团于</w:t>
      </w:r>
      <w:r>
        <w:rPr>
          <w:rFonts w:cs="Arial" w:hint="eastAsia"/>
          <w:lang w:val="ru-RU" w:eastAsia="zh-CN"/>
        </w:rPr>
        <w:t>1998</w:t>
      </w:r>
      <w:r>
        <w:rPr>
          <w:rFonts w:cs="Arial" w:hint="eastAsia"/>
          <w:lang w:val="ru-RU" w:eastAsia="zh-CN"/>
        </w:rPr>
        <w:t>年开始实施新的战略，通过国际化与多元化实现全球市场小家电多项冠军的宏伟目标。当年微波炉产销量达</w:t>
      </w:r>
      <w:r>
        <w:rPr>
          <w:rFonts w:cs="Arial"/>
          <w:lang w:val="ru-RU" w:eastAsia="zh-CN"/>
        </w:rPr>
        <w:t>450</w:t>
      </w:r>
      <w:r>
        <w:rPr>
          <w:rFonts w:cs="Arial" w:hint="eastAsia"/>
          <w:lang w:val="ru-RU" w:eastAsia="zh-CN"/>
        </w:rPr>
        <w:t>万台，成为全球最大规模化、专业化制造商；豪华电饭煲产销规模达到</w:t>
      </w:r>
      <w:r>
        <w:rPr>
          <w:rFonts w:cs="Arial"/>
          <w:lang w:val="ru-RU" w:eastAsia="zh-CN"/>
        </w:rPr>
        <w:t>250</w:t>
      </w:r>
      <w:r>
        <w:rPr>
          <w:rFonts w:cs="Arial" w:hint="eastAsia"/>
          <w:lang w:val="ru-RU" w:eastAsia="zh-CN"/>
        </w:rPr>
        <w:t>万台，成为全球最大的制造商。</w:t>
      </w:r>
    </w:p>
    <w:p w14:paraId="243F467D" w14:textId="77777777" w:rsidR="00BE2005" w:rsidRDefault="00BE2005" w:rsidP="00BE2005">
      <w:pPr>
        <w:ind w:firstLine="425"/>
        <w:rPr>
          <w:rFonts w:cs="Arial"/>
          <w:lang w:val="ru-RU" w:eastAsia="zh-CN"/>
        </w:rPr>
      </w:pPr>
      <w:r>
        <w:rPr>
          <w:rFonts w:cs="Arial" w:hint="eastAsia"/>
          <w:lang w:val="ru-RU" w:eastAsia="zh-CN"/>
        </w:rPr>
        <w:t>1999</w:t>
      </w:r>
      <w:r>
        <w:rPr>
          <w:rFonts w:cs="Arial" w:hint="eastAsia"/>
          <w:lang w:val="ru-RU" w:eastAsia="zh-CN"/>
        </w:rPr>
        <w:t>年</w:t>
      </w:r>
      <w:r>
        <w:rPr>
          <w:rFonts w:cs="Arial"/>
          <w:lang w:val="ru-RU" w:eastAsia="zh-CN"/>
        </w:rPr>
        <w:t>1</w:t>
      </w:r>
      <w:r>
        <w:rPr>
          <w:rFonts w:cs="Arial" w:hint="eastAsia"/>
          <w:lang w:val="ru-RU" w:eastAsia="zh-CN"/>
        </w:rPr>
        <w:t>月，格兰仕结束最后一个轻纺产业毛纺厂，全面转型为家电集团。</w:t>
      </w:r>
      <w:r>
        <w:rPr>
          <w:rFonts w:cs="Arial" w:hint="eastAsia"/>
          <w:lang w:val="ru-RU" w:eastAsia="zh-CN"/>
        </w:rPr>
        <w:t>2000</w:t>
      </w:r>
      <w:r>
        <w:rPr>
          <w:rFonts w:cs="Arial" w:hint="eastAsia"/>
          <w:lang w:val="ru-RU" w:eastAsia="zh-CN"/>
        </w:rPr>
        <w:t>年，格兰仕微波炉生产能力达到</w:t>
      </w:r>
      <w:r>
        <w:rPr>
          <w:rFonts w:cs="Arial" w:hint="eastAsia"/>
          <w:lang w:val="ru-RU" w:eastAsia="zh-CN"/>
        </w:rPr>
        <w:t>1200</w:t>
      </w:r>
      <w:r>
        <w:rPr>
          <w:rFonts w:cs="Arial" w:hint="eastAsia"/>
          <w:lang w:val="ru-RU" w:eastAsia="zh-CN"/>
        </w:rPr>
        <w:t>万台，全球第一，电饭煲生产规模扩至</w:t>
      </w:r>
      <w:r>
        <w:rPr>
          <w:rFonts w:cs="Arial" w:hint="eastAsia"/>
          <w:lang w:val="ru-RU" w:eastAsia="zh-CN"/>
        </w:rPr>
        <w:t>800</w:t>
      </w:r>
      <w:r>
        <w:rPr>
          <w:rFonts w:cs="Arial" w:hint="eastAsia"/>
          <w:lang w:val="ru-RU" w:eastAsia="zh-CN"/>
        </w:rPr>
        <w:t>万台，正式进入电风扇市场，计划在两年内达到</w:t>
      </w:r>
      <w:r>
        <w:rPr>
          <w:rFonts w:cs="Arial"/>
          <w:lang w:val="ru-RU" w:eastAsia="zh-CN"/>
        </w:rPr>
        <w:t>2000</w:t>
      </w:r>
      <w:r>
        <w:rPr>
          <w:rFonts w:cs="Arial" w:hint="eastAsia"/>
          <w:lang w:val="ru-RU" w:eastAsia="zh-CN"/>
        </w:rPr>
        <w:t>万台。</w:t>
      </w:r>
      <w:r>
        <w:rPr>
          <w:rFonts w:cs="Arial" w:hint="eastAsia"/>
          <w:lang w:val="ru-RU" w:eastAsia="zh-CN"/>
        </w:rPr>
        <w:t>2000</w:t>
      </w:r>
      <w:r>
        <w:rPr>
          <w:rFonts w:cs="Arial" w:hint="eastAsia"/>
          <w:lang w:val="ru-RU" w:eastAsia="zh-CN"/>
        </w:rPr>
        <w:t>年</w:t>
      </w:r>
      <w:r>
        <w:rPr>
          <w:rFonts w:cs="Arial"/>
          <w:lang w:val="ru-RU" w:eastAsia="zh-CN"/>
        </w:rPr>
        <w:t>9</w:t>
      </w:r>
      <w:r>
        <w:rPr>
          <w:rFonts w:cs="Arial" w:hint="eastAsia"/>
          <w:lang w:val="ru-RU" w:eastAsia="zh-CN"/>
        </w:rPr>
        <w:t>月</w:t>
      </w:r>
      <w:r>
        <w:rPr>
          <w:rFonts w:cs="Arial"/>
          <w:lang w:val="ru-RU" w:eastAsia="zh-CN"/>
        </w:rPr>
        <w:t>23</w:t>
      </w:r>
      <w:r>
        <w:rPr>
          <w:rFonts w:cs="Arial" w:hint="eastAsia"/>
          <w:lang w:val="ru-RU" w:eastAsia="zh-CN"/>
        </w:rPr>
        <w:t>日格兰仕集团宣布投资</w:t>
      </w:r>
      <w:r>
        <w:rPr>
          <w:rFonts w:cs="Arial" w:hint="eastAsia"/>
          <w:lang w:val="ru-RU" w:eastAsia="zh-CN"/>
        </w:rPr>
        <w:t>20</w:t>
      </w:r>
      <w:r>
        <w:rPr>
          <w:rFonts w:cs="Arial" w:hint="eastAsia"/>
          <w:lang w:val="ru-RU" w:eastAsia="zh-CN"/>
        </w:rPr>
        <w:t>亿元进入空调制造业，这是格兰仕集团一次重大的战略决策。</w:t>
      </w:r>
    </w:p>
    <w:p w14:paraId="2A7FE3A2" w14:textId="77777777" w:rsidR="00BE2005" w:rsidRDefault="00BE2005" w:rsidP="00BE2005">
      <w:pPr>
        <w:ind w:firstLine="425"/>
        <w:rPr>
          <w:rFonts w:cs="Arial"/>
          <w:lang w:val="ru-RU" w:eastAsia="zh-CN"/>
        </w:rPr>
      </w:pPr>
    </w:p>
    <w:p w14:paraId="074C7680" w14:textId="77777777" w:rsidR="00BE2005" w:rsidRDefault="00BE2005" w:rsidP="00BE2005">
      <w:pPr>
        <w:ind w:firstLine="359"/>
        <w:rPr>
          <w:rFonts w:cs="Arial"/>
          <w:lang w:val="ru-RU" w:eastAsia="zh-CN"/>
        </w:rPr>
      </w:pPr>
      <w:r>
        <w:rPr>
          <w:rFonts w:cs="Arial" w:hint="eastAsia"/>
          <w:lang w:val="ru-RU" w:eastAsia="zh-CN"/>
        </w:rPr>
        <w:t>问题：</w:t>
      </w:r>
    </w:p>
    <w:p w14:paraId="1B6ACC44" w14:textId="77777777" w:rsidR="00BE2005" w:rsidRDefault="00BE2005" w:rsidP="00BE2005">
      <w:pPr>
        <w:widowControl/>
        <w:ind w:left="644"/>
        <w:rPr>
          <w:rFonts w:cs="Arial"/>
          <w:lang w:eastAsia="zh-CN"/>
        </w:rPr>
      </w:pPr>
      <w:r>
        <w:rPr>
          <w:rFonts w:cs="Arial" w:hint="eastAsia"/>
          <w:lang w:eastAsia="zh-CN"/>
        </w:rPr>
        <w:t>一般而言多元化的动因和国际化的目的各是什么？格兰仕多元化的动因和国际化的目的各是什么？</w:t>
      </w:r>
    </w:p>
    <w:p w14:paraId="6B2B1648" w14:textId="77777777" w:rsidR="00596DA9" w:rsidRPr="00BE2005" w:rsidRDefault="00596DA9">
      <w:pPr>
        <w:spacing w:before="10" w:line="190" w:lineRule="exact"/>
        <w:rPr>
          <w:sz w:val="19"/>
          <w:szCs w:val="19"/>
          <w:lang w:eastAsia="zh-CN"/>
        </w:rPr>
      </w:pPr>
    </w:p>
    <w:p w14:paraId="6F02B03B" w14:textId="77777777" w:rsidR="00BE2005" w:rsidRPr="00E20908" w:rsidRDefault="00BE2005" w:rsidP="00BE2005">
      <w:pPr>
        <w:rPr>
          <w:rFonts w:ascii="宋体" w:hAnsi="宋体"/>
          <w:szCs w:val="21"/>
          <w:lang w:eastAsia="zh-CN"/>
        </w:rPr>
      </w:pPr>
      <w:r>
        <w:rPr>
          <w:rFonts w:ascii="Times New Roman" w:eastAsia="Times New Roman" w:hAnsi="Times New Roman" w:cs="Times New Roman"/>
          <w:spacing w:val="1"/>
          <w:sz w:val="17"/>
          <w:szCs w:val="17"/>
          <w:lang w:eastAsia="zh-CN"/>
        </w:rPr>
        <w:t>案例</w:t>
      </w:r>
      <w:r w:rsidR="0056454A">
        <w:rPr>
          <w:rFonts w:ascii="Times New Roman" w:eastAsia="Times New Roman" w:hAnsi="Times New Roman" w:cs="Times New Roman"/>
          <w:spacing w:val="1"/>
          <w:sz w:val="17"/>
          <w:szCs w:val="17"/>
          <w:lang w:eastAsia="zh-CN"/>
        </w:rPr>
        <w:t>2</w:t>
      </w:r>
      <w:r w:rsidR="0056454A">
        <w:rPr>
          <w:rFonts w:ascii="宋体" w:eastAsia="宋体" w:hAnsi="宋体" w:cs="宋体"/>
          <w:spacing w:val="-15"/>
          <w:sz w:val="17"/>
          <w:szCs w:val="17"/>
          <w:lang w:eastAsia="zh-CN"/>
        </w:rPr>
        <w:t>、</w:t>
      </w:r>
      <w:r w:rsidRPr="00E20908">
        <w:rPr>
          <w:rFonts w:ascii="宋体" w:hAnsi="宋体" w:hint="eastAsia"/>
          <w:szCs w:val="21"/>
          <w:lang w:eastAsia="zh-CN"/>
        </w:rPr>
        <w:t>某公司</w:t>
      </w:r>
      <w:r>
        <w:rPr>
          <w:rFonts w:ascii="宋体" w:hAnsi="宋体" w:hint="eastAsia"/>
          <w:szCs w:val="21"/>
          <w:lang w:eastAsia="zh-CN"/>
        </w:rPr>
        <w:t>201</w:t>
      </w:r>
      <w:r w:rsidRPr="00E20908">
        <w:rPr>
          <w:rFonts w:ascii="宋体" w:hAnsi="宋体" w:hint="eastAsia"/>
          <w:szCs w:val="21"/>
          <w:lang w:eastAsia="zh-CN"/>
        </w:rPr>
        <w:t>7年销售产品100万件，单价60元，单位变动成本40元，固定成本总额为1000万元，公司资产总额1000万元，资产负债率50%，负债平均年利息率为10％，所得税税率为25％。</w:t>
      </w:r>
    </w:p>
    <w:p w14:paraId="552FACD0" w14:textId="77777777" w:rsidR="00BE2005" w:rsidRPr="00BD527A" w:rsidRDefault="00BE2005" w:rsidP="00BE2005">
      <w:pPr>
        <w:rPr>
          <w:rFonts w:ascii="宋体" w:hAnsi="宋体"/>
          <w:szCs w:val="21"/>
          <w:lang w:eastAsia="zh-CN"/>
        </w:rPr>
      </w:pPr>
      <w:r w:rsidRPr="00BD527A">
        <w:rPr>
          <w:rFonts w:ascii="宋体" w:hAnsi="宋体" w:hint="eastAsia"/>
          <w:szCs w:val="21"/>
          <w:lang w:eastAsia="zh-CN"/>
        </w:rPr>
        <w:t>要求：（1）计算</w:t>
      </w:r>
      <w:r>
        <w:rPr>
          <w:rFonts w:ascii="宋体" w:hAnsi="宋体" w:hint="eastAsia"/>
          <w:szCs w:val="21"/>
          <w:lang w:eastAsia="zh-CN"/>
        </w:rPr>
        <w:t>201</w:t>
      </w:r>
      <w:r w:rsidRPr="00BD527A">
        <w:rPr>
          <w:rFonts w:ascii="宋体" w:hAnsi="宋体" w:hint="eastAsia"/>
          <w:szCs w:val="21"/>
          <w:lang w:eastAsia="zh-CN"/>
        </w:rPr>
        <w:t>7年</w:t>
      </w:r>
      <w:r>
        <w:rPr>
          <w:rFonts w:ascii="宋体" w:hAnsi="宋体" w:hint="eastAsia"/>
          <w:szCs w:val="21"/>
          <w:lang w:eastAsia="zh-CN"/>
        </w:rPr>
        <w:t>经营</w:t>
      </w:r>
      <w:r w:rsidRPr="00BD527A">
        <w:rPr>
          <w:rFonts w:ascii="宋体" w:hAnsi="宋体" w:hint="eastAsia"/>
          <w:szCs w:val="21"/>
          <w:lang w:eastAsia="zh-CN"/>
        </w:rPr>
        <w:t>杠杆系数、财务杠杆系数和联合杠杆系数</w:t>
      </w:r>
    </w:p>
    <w:p w14:paraId="21057843" w14:textId="77777777" w:rsidR="00BE2005" w:rsidRDefault="00BE2005" w:rsidP="00BE2005">
      <w:pPr>
        <w:ind w:firstLineChars="250" w:firstLine="550"/>
        <w:rPr>
          <w:rFonts w:ascii="宋体" w:hAnsi="宋体"/>
          <w:szCs w:val="21"/>
          <w:lang w:eastAsia="zh-CN"/>
        </w:rPr>
      </w:pPr>
      <w:r w:rsidRPr="00BD527A">
        <w:rPr>
          <w:rFonts w:ascii="宋体" w:hAnsi="宋体" w:hint="eastAsia"/>
          <w:szCs w:val="21"/>
          <w:lang w:eastAsia="zh-CN"/>
        </w:rPr>
        <w:t>（2）若</w:t>
      </w:r>
      <w:r>
        <w:rPr>
          <w:rFonts w:ascii="宋体" w:hAnsi="宋体" w:hint="eastAsia"/>
          <w:szCs w:val="21"/>
          <w:lang w:eastAsia="zh-CN"/>
        </w:rPr>
        <w:t>201</w:t>
      </w:r>
      <w:r w:rsidRPr="00BD527A">
        <w:rPr>
          <w:rFonts w:ascii="宋体" w:hAnsi="宋体" w:hint="eastAsia"/>
          <w:szCs w:val="21"/>
          <w:lang w:eastAsia="zh-CN"/>
        </w:rPr>
        <w:t>8年销售收入提高30%，计算</w:t>
      </w:r>
      <w:r>
        <w:rPr>
          <w:rFonts w:ascii="宋体" w:hAnsi="宋体" w:hint="eastAsia"/>
          <w:szCs w:val="21"/>
          <w:lang w:eastAsia="zh-CN"/>
        </w:rPr>
        <w:t>201</w:t>
      </w:r>
      <w:r w:rsidRPr="00BD527A">
        <w:rPr>
          <w:rFonts w:ascii="宋体" w:hAnsi="宋体" w:hint="eastAsia"/>
          <w:szCs w:val="21"/>
          <w:lang w:eastAsia="zh-CN"/>
        </w:rPr>
        <w:t>8年每股利润增长率。</w:t>
      </w:r>
    </w:p>
    <w:p w14:paraId="69E36DDE" w14:textId="77777777" w:rsidR="00036FDE" w:rsidRPr="00BE2005" w:rsidRDefault="00036FDE" w:rsidP="00036FDE">
      <w:pPr>
        <w:spacing w:line="409" w:lineRule="auto"/>
        <w:ind w:left="117" w:right="205" w:firstLine="542"/>
        <w:jc w:val="both"/>
        <w:rPr>
          <w:rFonts w:ascii="宋体" w:hAnsi="宋体"/>
          <w:szCs w:val="21"/>
          <w:lang w:eastAsia="zh-CN"/>
        </w:rPr>
      </w:pPr>
    </w:p>
    <w:p w14:paraId="54FABB15" w14:textId="77777777" w:rsidR="00036FDE" w:rsidRDefault="00036FDE" w:rsidP="00036FDE">
      <w:pPr>
        <w:spacing w:line="409" w:lineRule="auto"/>
        <w:ind w:left="117" w:right="205" w:firstLine="542"/>
        <w:jc w:val="both"/>
        <w:rPr>
          <w:sz w:val="20"/>
          <w:szCs w:val="20"/>
          <w:lang w:eastAsia="zh-CN"/>
        </w:rPr>
      </w:pPr>
    </w:p>
    <w:p w14:paraId="31E801E0" w14:textId="77777777" w:rsidR="00B44746" w:rsidRDefault="00B44746" w:rsidP="00036FDE">
      <w:pPr>
        <w:spacing w:line="409" w:lineRule="auto"/>
        <w:ind w:left="117" w:right="205" w:firstLine="542"/>
        <w:jc w:val="both"/>
        <w:rPr>
          <w:sz w:val="20"/>
          <w:szCs w:val="20"/>
          <w:lang w:eastAsia="zh-CN"/>
        </w:rPr>
      </w:pPr>
    </w:p>
    <w:p w14:paraId="2C9CC1C6" w14:textId="77777777" w:rsidR="00B44746" w:rsidRDefault="00B44746" w:rsidP="00036FDE">
      <w:pPr>
        <w:spacing w:line="409" w:lineRule="auto"/>
        <w:ind w:left="117" w:right="205" w:firstLine="542"/>
        <w:jc w:val="both"/>
        <w:rPr>
          <w:sz w:val="20"/>
          <w:szCs w:val="20"/>
          <w:lang w:eastAsia="zh-CN"/>
        </w:rPr>
      </w:pPr>
    </w:p>
    <w:p w14:paraId="14C282C7" w14:textId="77777777" w:rsidR="00B44746" w:rsidRDefault="00B44746" w:rsidP="00036FDE">
      <w:pPr>
        <w:spacing w:line="409" w:lineRule="auto"/>
        <w:ind w:left="117" w:right="205" w:firstLine="542"/>
        <w:jc w:val="both"/>
        <w:rPr>
          <w:sz w:val="20"/>
          <w:szCs w:val="20"/>
          <w:lang w:eastAsia="zh-CN"/>
        </w:rPr>
      </w:pPr>
    </w:p>
    <w:p w14:paraId="051FC877" w14:textId="77777777" w:rsidR="00B44746" w:rsidRDefault="00B44746" w:rsidP="00036FDE">
      <w:pPr>
        <w:spacing w:line="409" w:lineRule="auto"/>
        <w:ind w:left="117" w:right="205" w:firstLine="542"/>
        <w:jc w:val="both"/>
        <w:rPr>
          <w:sz w:val="20"/>
          <w:szCs w:val="20"/>
          <w:lang w:eastAsia="zh-CN"/>
        </w:rPr>
      </w:pPr>
    </w:p>
    <w:p w14:paraId="2F5A2B3D" w14:textId="77777777" w:rsidR="00B44746" w:rsidRDefault="00B44746" w:rsidP="00036FDE">
      <w:pPr>
        <w:spacing w:line="409" w:lineRule="auto"/>
        <w:ind w:left="117" w:right="205" w:firstLine="542"/>
        <w:jc w:val="both"/>
        <w:rPr>
          <w:sz w:val="20"/>
          <w:szCs w:val="20"/>
          <w:lang w:eastAsia="zh-CN"/>
        </w:rPr>
      </w:pPr>
    </w:p>
    <w:p w14:paraId="31398ADE" w14:textId="77777777" w:rsidR="00B44746" w:rsidRDefault="00B44746" w:rsidP="00036FDE">
      <w:pPr>
        <w:spacing w:line="409" w:lineRule="auto"/>
        <w:ind w:left="117" w:right="205" w:firstLine="542"/>
        <w:jc w:val="both"/>
        <w:rPr>
          <w:sz w:val="20"/>
          <w:szCs w:val="20"/>
          <w:lang w:eastAsia="zh-CN"/>
        </w:rPr>
      </w:pPr>
    </w:p>
    <w:p w14:paraId="079139F9" w14:textId="77777777" w:rsidR="00B44746" w:rsidRDefault="00B44746" w:rsidP="00036FDE">
      <w:pPr>
        <w:spacing w:line="409" w:lineRule="auto"/>
        <w:ind w:left="117" w:right="205" w:firstLine="542"/>
        <w:jc w:val="both"/>
        <w:rPr>
          <w:sz w:val="20"/>
          <w:szCs w:val="20"/>
          <w:lang w:eastAsia="zh-CN"/>
        </w:rPr>
      </w:pPr>
    </w:p>
    <w:p w14:paraId="6969B855" w14:textId="77777777" w:rsidR="00B44746" w:rsidRDefault="00B44746" w:rsidP="00036FDE">
      <w:pPr>
        <w:spacing w:line="409" w:lineRule="auto"/>
        <w:ind w:left="117" w:right="205" w:firstLine="542"/>
        <w:jc w:val="both"/>
        <w:rPr>
          <w:sz w:val="20"/>
          <w:szCs w:val="20"/>
          <w:lang w:eastAsia="zh-CN"/>
        </w:rPr>
      </w:pPr>
    </w:p>
    <w:p w14:paraId="17D17B89" w14:textId="77777777" w:rsidR="00B44746" w:rsidRDefault="00B44746" w:rsidP="00036FDE">
      <w:pPr>
        <w:spacing w:line="409" w:lineRule="auto"/>
        <w:ind w:left="117" w:right="205" w:firstLine="542"/>
        <w:jc w:val="both"/>
        <w:rPr>
          <w:sz w:val="20"/>
          <w:szCs w:val="20"/>
          <w:lang w:eastAsia="zh-CN"/>
        </w:rPr>
      </w:pPr>
    </w:p>
    <w:p w14:paraId="5A7CE466" w14:textId="77777777" w:rsidR="00B44746" w:rsidRDefault="00B44746" w:rsidP="00036FDE">
      <w:pPr>
        <w:spacing w:line="409" w:lineRule="auto"/>
        <w:ind w:left="117" w:right="205" w:firstLine="542"/>
        <w:jc w:val="both"/>
        <w:rPr>
          <w:sz w:val="20"/>
          <w:szCs w:val="20"/>
          <w:lang w:eastAsia="zh-CN"/>
        </w:rPr>
      </w:pPr>
    </w:p>
    <w:p w14:paraId="04530EA6" w14:textId="77777777" w:rsidR="00B44746" w:rsidRDefault="00B44746" w:rsidP="00036FDE">
      <w:pPr>
        <w:spacing w:line="409" w:lineRule="auto"/>
        <w:ind w:left="117" w:right="205" w:firstLine="542"/>
        <w:jc w:val="both"/>
        <w:rPr>
          <w:sz w:val="20"/>
          <w:szCs w:val="20"/>
          <w:lang w:eastAsia="zh-CN"/>
        </w:rPr>
      </w:pPr>
    </w:p>
    <w:p w14:paraId="0165B7DF" w14:textId="77777777" w:rsidR="00596DA9" w:rsidRDefault="00596DA9">
      <w:pPr>
        <w:spacing w:line="200" w:lineRule="exact"/>
        <w:rPr>
          <w:sz w:val="20"/>
          <w:szCs w:val="20"/>
          <w:lang w:eastAsia="zh-CN"/>
        </w:rPr>
      </w:pPr>
    </w:p>
    <w:p w14:paraId="364B9704" w14:textId="77777777" w:rsidR="00596DA9" w:rsidRDefault="00596DA9">
      <w:pPr>
        <w:spacing w:before="12" w:line="260" w:lineRule="exact"/>
        <w:rPr>
          <w:sz w:val="26"/>
          <w:szCs w:val="26"/>
          <w:lang w:eastAsia="zh-CN"/>
        </w:rPr>
      </w:pPr>
    </w:p>
    <w:p w14:paraId="0CED465B" w14:textId="77777777" w:rsidR="00596DA9" w:rsidRDefault="0056454A">
      <w:pPr>
        <w:ind w:left="1"/>
        <w:jc w:val="center"/>
        <w:rPr>
          <w:rFonts w:ascii="宋体" w:eastAsia="宋体" w:hAnsi="宋体" w:cs="宋体"/>
          <w:sz w:val="17"/>
          <w:szCs w:val="17"/>
          <w:lang w:eastAsia="zh-CN"/>
        </w:rPr>
      </w:pPr>
      <w:r>
        <w:rPr>
          <w:rFonts w:ascii="宋体" w:eastAsia="宋体" w:hAnsi="宋体" w:cs="宋体"/>
          <w:spacing w:val="2"/>
          <w:w w:val="105"/>
          <w:sz w:val="17"/>
          <w:szCs w:val="17"/>
          <w:lang w:eastAsia="zh-CN"/>
        </w:rPr>
        <w:lastRenderedPageBreak/>
        <w:t>201</w:t>
      </w:r>
      <w:r w:rsidR="00036FDE">
        <w:rPr>
          <w:rFonts w:ascii="宋体" w:eastAsia="宋体" w:hAnsi="宋体" w:cs="宋体" w:hint="eastAsia"/>
          <w:w w:val="105"/>
          <w:sz w:val="17"/>
          <w:szCs w:val="17"/>
          <w:lang w:eastAsia="zh-CN"/>
        </w:rPr>
        <w:t>9</w:t>
      </w:r>
      <w:r>
        <w:rPr>
          <w:rFonts w:ascii="宋体" w:eastAsia="宋体" w:hAnsi="宋体" w:cs="宋体"/>
          <w:spacing w:val="-70"/>
          <w:w w:val="105"/>
          <w:sz w:val="17"/>
          <w:szCs w:val="17"/>
          <w:lang w:eastAsia="zh-CN"/>
        </w:rPr>
        <w:t xml:space="preserve"> </w:t>
      </w:r>
      <w:r>
        <w:rPr>
          <w:rFonts w:ascii="宋体" w:eastAsia="宋体" w:hAnsi="宋体" w:cs="宋体"/>
          <w:spacing w:val="4"/>
          <w:w w:val="105"/>
          <w:sz w:val="17"/>
          <w:szCs w:val="17"/>
          <w:lang w:eastAsia="zh-CN"/>
        </w:rPr>
        <w:t>年</w:t>
      </w:r>
      <w:r>
        <w:rPr>
          <w:rFonts w:ascii="宋体" w:eastAsia="宋体" w:hAnsi="宋体" w:cs="宋体"/>
          <w:spacing w:val="-1"/>
          <w:w w:val="105"/>
          <w:sz w:val="17"/>
          <w:szCs w:val="17"/>
          <w:lang w:eastAsia="zh-CN"/>
        </w:rPr>
        <w:t>同</w:t>
      </w:r>
      <w:r>
        <w:rPr>
          <w:rFonts w:ascii="宋体" w:eastAsia="宋体" w:hAnsi="宋体" w:cs="宋体"/>
          <w:spacing w:val="4"/>
          <w:w w:val="105"/>
          <w:sz w:val="17"/>
          <w:szCs w:val="17"/>
          <w:lang w:eastAsia="zh-CN"/>
        </w:rPr>
        <w:t>等学</w:t>
      </w:r>
      <w:r>
        <w:rPr>
          <w:rFonts w:ascii="宋体" w:eastAsia="宋体" w:hAnsi="宋体" w:cs="宋体"/>
          <w:spacing w:val="-1"/>
          <w:w w:val="105"/>
          <w:sz w:val="17"/>
          <w:szCs w:val="17"/>
          <w:lang w:eastAsia="zh-CN"/>
        </w:rPr>
        <w:t>力</w:t>
      </w:r>
      <w:r>
        <w:rPr>
          <w:rFonts w:ascii="宋体" w:eastAsia="宋体" w:hAnsi="宋体" w:cs="宋体"/>
          <w:spacing w:val="4"/>
          <w:w w:val="105"/>
          <w:sz w:val="17"/>
          <w:szCs w:val="17"/>
          <w:lang w:eastAsia="zh-CN"/>
        </w:rPr>
        <w:t>人员</w:t>
      </w:r>
      <w:r>
        <w:rPr>
          <w:rFonts w:ascii="宋体" w:eastAsia="宋体" w:hAnsi="宋体" w:cs="宋体"/>
          <w:spacing w:val="-1"/>
          <w:w w:val="105"/>
          <w:sz w:val="17"/>
          <w:szCs w:val="17"/>
          <w:lang w:eastAsia="zh-CN"/>
        </w:rPr>
        <w:t>申</w:t>
      </w:r>
      <w:r>
        <w:rPr>
          <w:rFonts w:ascii="宋体" w:eastAsia="宋体" w:hAnsi="宋体" w:cs="宋体"/>
          <w:spacing w:val="4"/>
          <w:w w:val="105"/>
          <w:sz w:val="17"/>
          <w:szCs w:val="17"/>
          <w:lang w:eastAsia="zh-CN"/>
        </w:rPr>
        <w:t>请</w:t>
      </w:r>
      <w:r>
        <w:rPr>
          <w:rFonts w:ascii="宋体" w:eastAsia="宋体" w:hAnsi="宋体" w:cs="宋体"/>
          <w:spacing w:val="-1"/>
          <w:w w:val="105"/>
          <w:sz w:val="17"/>
          <w:szCs w:val="17"/>
          <w:lang w:eastAsia="zh-CN"/>
        </w:rPr>
        <w:t>硕</w:t>
      </w:r>
      <w:r>
        <w:rPr>
          <w:rFonts w:ascii="宋体" w:eastAsia="宋体" w:hAnsi="宋体" w:cs="宋体"/>
          <w:spacing w:val="4"/>
          <w:w w:val="105"/>
          <w:sz w:val="17"/>
          <w:szCs w:val="17"/>
          <w:lang w:eastAsia="zh-CN"/>
        </w:rPr>
        <w:t>士学</w:t>
      </w:r>
      <w:r>
        <w:rPr>
          <w:rFonts w:ascii="宋体" w:eastAsia="宋体" w:hAnsi="宋体" w:cs="宋体"/>
          <w:w w:val="105"/>
          <w:sz w:val="17"/>
          <w:szCs w:val="17"/>
          <w:lang w:eastAsia="zh-CN"/>
        </w:rPr>
        <w:t>位</w:t>
      </w:r>
    </w:p>
    <w:p w14:paraId="05B0BE18" w14:textId="77777777" w:rsidR="00596DA9" w:rsidRDefault="00596DA9">
      <w:pPr>
        <w:spacing w:before="4" w:line="190" w:lineRule="exact"/>
        <w:rPr>
          <w:sz w:val="19"/>
          <w:szCs w:val="19"/>
          <w:lang w:eastAsia="zh-CN"/>
        </w:rPr>
      </w:pPr>
    </w:p>
    <w:p w14:paraId="68795890" w14:textId="77777777" w:rsidR="00596DA9" w:rsidRDefault="0056454A" w:rsidP="001A5AE8">
      <w:pPr>
        <w:spacing w:before="26" w:line="445" w:lineRule="auto"/>
        <w:ind w:left="4168" w:right="4172"/>
        <w:jc w:val="center"/>
        <w:rPr>
          <w:sz w:val="20"/>
          <w:szCs w:val="20"/>
          <w:lang w:eastAsia="zh-CN"/>
        </w:rPr>
      </w:pPr>
      <w:r>
        <w:rPr>
          <w:rFonts w:ascii="宋体" w:eastAsia="宋体" w:hAnsi="宋体" w:cs="宋体"/>
          <w:spacing w:val="3"/>
          <w:sz w:val="17"/>
          <w:szCs w:val="17"/>
          <w:lang w:eastAsia="zh-CN"/>
        </w:rPr>
        <w:t>学</w:t>
      </w:r>
      <w:r>
        <w:rPr>
          <w:rFonts w:ascii="宋体" w:eastAsia="宋体" w:hAnsi="宋体" w:cs="宋体"/>
          <w:spacing w:val="-1"/>
          <w:sz w:val="17"/>
          <w:szCs w:val="17"/>
          <w:lang w:eastAsia="zh-CN"/>
        </w:rPr>
        <w:t>科</w:t>
      </w:r>
      <w:r>
        <w:rPr>
          <w:rFonts w:ascii="宋体" w:eastAsia="宋体" w:hAnsi="宋体" w:cs="宋体"/>
          <w:spacing w:val="3"/>
          <w:sz w:val="17"/>
          <w:szCs w:val="17"/>
          <w:lang w:eastAsia="zh-CN"/>
        </w:rPr>
        <w:t>综合</w:t>
      </w:r>
      <w:r>
        <w:rPr>
          <w:rFonts w:ascii="宋体" w:eastAsia="宋体" w:hAnsi="宋体" w:cs="宋体"/>
          <w:spacing w:val="-1"/>
          <w:sz w:val="17"/>
          <w:szCs w:val="17"/>
          <w:lang w:eastAsia="zh-CN"/>
        </w:rPr>
        <w:t>水</w:t>
      </w:r>
      <w:r>
        <w:rPr>
          <w:rFonts w:ascii="宋体" w:eastAsia="宋体" w:hAnsi="宋体" w:cs="宋体"/>
          <w:spacing w:val="3"/>
          <w:sz w:val="17"/>
          <w:szCs w:val="17"/>
          <w:lang w:eastAsia="zh-CN"/>
        </w:rPr>
        <w:t>平全</w:t>
      </w:r>
      <w:r>
        <w:rPr>
          <w:rFonts w:ascii="宋体" w:eastAsia="宋体" w:hAnsi="宋体" w:cs="宋体"/>
          <w:spacing w:val="-1"/>
          <w:sz w:val="17"/>
          <w:szCs w:val="17"/>
          <w:lang w:eastAsia="zh-CN"/>
        </w:rPr>
        <w:t>国</w:t>
      </w:r>
      <w:r>
        <w:rPr>
          <w:rFonts w:ascii="宋体" w:eastAsia="宋体" w:hAnsi="宋体" w:cs="宋体"/>
          <w:spacing w:val="3"/>
          <w:sz w:val="17"/>
          <w:szCs w:val="17"/>
          <w:lang w:eastAsia="zh-CN"/>
        </w:rPr>
        <w:t>统</w:t>
      </w:r>
      <w:r>
        <w:rPr>
          <w:rFonts w:ascii="宋体" w:eastAsia="宋体" w:hAnsi="宋体" w:cs="宋体"/>
          <w:spacing w:val="-1"/>
          <w:sz w:val="17"/>
          <w:szCs w:val="17"/>
          <w:lang w:eastAsia="zh-CN"/>
        </w:rPr>
        <w:t>一</w:t>
      </w:r>
      <w:r>
        <w:rPr>
          <w:rFonts w:ascii="宋体" w:eastAsia="宋体" w:hAnsi="宋体" w:cs="宋体"/>
          <w:spacing w:val="3"/>
          <w:sz w:val="17"/>
          <w:szCs w:val="17"/>
          <w:lang w:eastAsia="zh-CN"/>
        </w:rPr>
        <w:t>考</w:t>
      </w:r>
      <w:r>
        <w:rPr>
          <w:rFonts w:ascii="宋体" w:eastAsia="宋体" w:hAnsi="宋体" w:cs="宋体"/>
          <w:sz w:val="17"/>
          <w:szCs w:val="17"/>
          <w:lang w:eastAsia="zh-CN"/>
        </w:rPr>
        <w:t>试</w:t>
      </w:r>
      <w:r>
        <w:rPr>
          <w:rFonts w:ascii="宋体" w:eastAsia="宋体" w:hAnsi="宋体" w:cs="宋体"/>
          <w:w w:val="104"/>
          <w:sz w:val="17"/>
          <w:szCs w:val="17"/>
          <w:lang w:eastAsia="zh-CN"/>
        </w:rPr>
        <w:t xml:space="preserve"> </w:t>
      </w:r>
      <w:r>
        <w:rPr>
          <w:rFonts w:ascii="宋体" w:eastAsia="宋体" w:hAnsi="宋体" w:cs="宋体"/>
          <w:spacing w:val="4"/>
          <w:w w:val="105"/>
          <w:sz w:val="17"/>
          <w:szCs w:val="17"/>
          <w:lang w:eastAsia="zh-CN"/>
        </w:rPr>
        <w:t>工</w:t>
      </w:r>
      <w:r>
        <w:rPr>
          <w:rFonts w:ascii="宋体" w:eastAsia="宋体" w:hAnsi="宋体" w:cs="宋体"/>
          <w:spacing w:val="-1"/>
          <w:w w:val="105"/>
          <w:sz w:val="17"/>
          <w:szCs w:val="17"/>
          <w:lang w:eastAsia="zh-CN"/>
        </w:rPr>
        <w:t>商</w:t>
      </w:r>
      <w:r>
        <w:rPr>
          <w:rFonts w:ascii="宋体" w:eastAsia="宋体" w:hAnsi="宋体" w:cs="宋体"/>
          <w:spacing w:val="4"/>
          <w:w w:val="105"/>
          <w:sz w:val="17"/>
          <w:szCs w:val="17"/>
          <w:lang w:eastAsia="zh-CN"/>
        </w:rPr>
        <w:t>管理</w:t>
      </w:r>
      <w:r w:rsidR="00036FDE">
        <w:rPr>
          <w:rFonts w:ascii="宋体" w:eastAsia="宋体" w:hAnsi="宋体" w:cs="宋体"/>
          <w:spacing w:val="-1"/>
          <w:w w:val="105"/>
          <w:sz w:val="17"/>
          <w:szCs w:val="17"/>
          <w:lang w:eastAsia="zh-CN"/>
        </w:rPr>
        <w:t>模拟试卷</w:t>
      </w:r>
      <w:r w:rsidR="00B44746">
        <w:rPr>
          <w:rFonts w:ascii="宋体" w:eastAsia="宋体" w:hAnsi="宋体" w:cs="宋体"/>
          <w:spacing w:val="4"/>
          <w:w w:val="105"/>
          <w:sz w:val="17"/>
          <w:szCs w:val="17"/>
          <w:lang w:eastAsia="zh-CN"/>
        </w:rPr>
        <w:t>二</w:t>
      </w:r>
      <w:r>
        <w:rPr>
          <w:rFonts w:ascii="宋体" w:eastAsia="宋体" w:hAnsi="宋体" w:cs="宋体"/>
          <w:spacing w:val="-1"/>
          <w:w w:val="105"/>
          <w:sz w:val="17"/>
          <w:szCs w:val="17"/>
          <w:lang w:eastAsia="zh-CN"/>
        </w:rPr>
        <w:t>答</w:t>
      </w:r>
      <w:r>
        <w:rPr>
          <w:rFonts w:ascii="宋体" w:eastAsia="宋体" w:hAnsi="宋体" w:cs="宋体"/>
          <w:spacing w:val="4"/>
          <w:w w:val="105"/>
          <w:sz w:val="17"/>
          <w:szCs w:val="17"/>
          <w:lang w:eastAsia="zh-CN"/>
        </w:rPr>
        <w:t>案</w:t>
      </w:r>
    </w:p>
    <w:p w14:paraId="12476ED9" w14:textId="77777777" w:rsidR="00596DA9" w:rsidRDefault="00596DA9">
      <w:pPr>
        <w:spacing w:line="200" w:lineRule="exact"/>
        <w:rPr>
          <w:sz w:val="20"/>
          <w:szCs w:val="20"/>
          <w:lang w:eastAsia="zh-CN"/>
        </w:rPr>
      </w:pPr>
    </w:p>
    <w:p w14:paraId="597428D6" w14:textId="77777777" w:rsidR="00596DA9" w:rsidRDefault="00596DA9">
      <w:pPr>
        <w:spacing w:before="10" w:line="200" w:lineRule="exact"/>
        <w:rPr>
          <w:sz w:val="20"/>
          <w:szCs w:val="20"/>
          <w:lang w:eastAsia="zh-CN"/>
        </w:rPr>
      </w:pPr>
    </w:p>
    <w:p w14:paraId="584F87D0" w14:textId="77777777" w:rsidR="00B44746" w:rsidRPr="00DF3C0C" w:rsidRDefault="00B44746" w:rsidP="00B44746">
      <w:pPr>
        <w:widowControl/>
        <w:spacing w:before="100" w:beforeAutospacing="1" w:after="100" w:afterAutospacing="1"/>
        <w:rPr>
          <w:rFonts w:ascii="宋体" w:eastAsia="宋体" w:hAnsi="宋体" w:cs="宋体"/>
          <w:sz w:val="18"/>
          <w:szCs w:val="18"/>
          <w:lang w:eastAsia="zh-CN"/>
        </w:rPr>
      </w:pPr>
      <w:r w:rsidRPr="00DF3C0C">
        <w:rPr>
          <w:rFonts w:ascii="宋体" w:eastAsia="宋体" w:hAnsi="宋体" w:cs="宋体"/>
          <w:sz w:val="18"/>
          <w:szCs w:val="18"/>
          <w:lang w:eastAsia="zh-CN"/>
        </w:rPr>
        <w:t xml:space="preserve">　　【参考答案】</w:t>
      </w:r>
    </w:p>
    <w:p w14:paraId="7E1A09E1" w14:textId="77777777" w:rsidR="00B44746" w:rsidRPr="00DF3C0C" w:rsidRDefault="00B44746" w:rsidP="00B44746">
      <w:pPr>
        <w:widowControl/>
        <w:spacing w:before="100" w:beforeAutospacing="1" w:after="100" w:afterAutospacing="1"/>
        <w:rPr>
          <w:rFonts w:ascii="宋体" w:eastAsia="宋体" w:hAnsi="宋体" w:cs="宋体"/>
          <w:sz w:val="18"/>
          <w:szCs w:val="18"/>
          <w:lang w:eastAsia="zh-CN"/>
        </w:rPr>
      </w:pPr>
      <w:r w:rsidRPr="00DF3C0C">
        <w:rPr>
          <w:rFonts w:ascii="宋体" w:eastAsia="宋体" w:hAnsi="宋体" w:cs="宋体"/>
          <w:sz w:val="18"/>
          <w:szCs w:val="18"/>
          <w:lang w:eastAsia="zh-CN"/>
        </w:rPr>
        <w:t xml:space="preserve">　　</w:t>
      </w:r>
      <w:proofErr w:type="gramStart"/>
      <w:r w:rsidRPr="00DF3C0C">
        <w:rPr>
          <w:rFonts w:ascii="宋体" w:eastAsia="宋体" w:hAnsi="宋体" w:cs="宋体"/>
          <w:sz w:val="18"/>
          <w:szCs w:val="18"/>
          <w:lang w:eastAsia="zh-CN"/>
        </w:rPr>
        <w:t>一</w:t>
      </w:r>
      <w:proofErr w:type="gramEnd"/>
      <w:r w:rsidRPr="00DF3C0C">
        <w:rPr>
          <w:rFonts w:ascii="宋体" w:eastAsia="宋体" w:hAnsi="宋体" w:cs="宋体"/>
          <w:sz w:val="18"/>
          <w:szCs w:val="18"/>
          <w:lang w:eastAsia="zh-CN"/>
        </w:rPr>
        <w:t xml:space="preserve"> 单选选择题</w:t>
      </w:r>
    </w:p>
    <w:p w14:paraId="47F9FC57" w14:textId="77777777" w:rsidR="00B44746" w:rsidRPr="00DF3C0C" w:rsidRDefault="00B44746" w:rsidP="00B44746">
      <w:pPr>
        <w:widowControl/>
        <w:spacing w:before="100" w:beforeAutospacing="1" w:after="100" w:afterAutospacing="1"/>
        <w:rPr>
          <w:rFonts w:ascii="宋体" w:eastAsia="宋体" w:hAnsi="宋体" w:cs="宋体"/>
          <w:sz w:val="18"/>
          <w:szCs w:val="18"/>
          <w:lang w:eastAsia="zh-CN"/>
        </w:rPr>
      </w:pPr>
      <w:r w:rsidRPr="00DF3C0C">
        <w:rPr>
          <w:rFonts w:ascii="宋体" w:eastAsia="宋体" w:hAnsi="宋体" w:cs="宋体"/>
          <w:sz w:val="18"/>
          <w:szCs w:val="18"/>
          <w:lang w:eastAsia="zh-CN"/>
        </w:rPr>
        <w:t xml:space="preserve">　　1—5 BCDDA，6—10 CDBAC</w:t>
      </w:r>
    </w:p>
    <w:p w14:paraId="5C527C55" w14:textId="77777777" w:rsidR="00B44746" w:rsidRPr="00DF3C0C" w:rsidRDefault="00B44746" w:rsidP="00B44746">
      <w:pPr>
        <w:widowControl/>
        <w:spacing w:before="100" w:beforeAutospacing="1" w:after="100" w:afterAutospacing="1"/>
        <w:rPr>
          <w:rFonts w:ascii="宋体" w:eastAsia="宋体" w:hAnsi="宋体" w:cs="宋体"/>
          <w:sz w:val="18"/>
          <w:szCs w:val="18"/>
          <w:lang w:eastAsia="zh-CN"/>
        </w:rPr>
      </w:pPr>
      <w:r w:rsidRPr="00DF3C0C">
        <w:rPr>
          <w:rFonts w:ascii="宋体" w:eastAsia="宋体" w:hAnsi="宋体" w:cs="宋体"/>
          <w:sz w:val="18"/>
          <w:szCs w:val="18"/>
          <w:lang w:eastAsia="zh-CN"/>
        </w:rPr>
        <w:t xml:space="preserve">　　二 多项选择题</w:t>
      </w:r>
    </w:p>
    <w:p w14:paraId="6378A3D7" w14:textId="77777777" w:rsidR="00B44746" w:rsidRPr="00DF3C0C" w:rsidRDefault="00B44746" w:rsidP="00B44746">
      <w:pPr>
        <w:widowControl/>
        <w:spacing w:before="100" w:beforeAutospacing="1" w:after="100" w:afterAutospacing="1"/>
        <w:rPr>
          <w:rFonts w:ascii="宋体" w:eastAsia="宋体" w:hAnsi="宋体" w:cs="宋体"/>
          <w:sz w:val="18"/>
          <w:szCs w:val="18"/>
          <w:lang w:eastAsia="zh-CN"/>
        </w:rPr>
      </w:pPr>
      <w:r w:rsidRPr="00DF3C0C">
        <w:rPr>
          <w:rFonts w:ascii="宋体" w:eastAsia="宋体" w:hAnsi="宋体" w:cs="宋体"/>
          <w:sz w:val="18"/>
          <w:szCs w:val="18"/>
          <w:lang w:eastAsia="zh-CN"/>
        </w:rPr>
        <w:t xml:space="preserve">　　</w:t>
      </w:r>
      <w:proofErr w:type="gramStart"/>
      <w:r>
        <w:rPr>
          <w:rFonts w:ascii="宋体" w:eastAsia="宋体" w:hAnsi="宋体" w:cs="宋体"/>
          <w:sz w:val="18"/>
          <w:szCs w:val="18"/>
          <w:lang w:eastAsia="zh-CN"/>
        </w:rPr>
        <w:t>11</w:t>
      </w:r>
      <w:r>
        <w:rPr>
          <w:rFonts w:ascii="宋体" w:eastAsia="宋体" w:hAnsi="宋体" w:cs="宋体" w:hint="eastAsia"/>
          <w:sz w:val="18"/>
          <w:szCs w:val="18"/>
          <w:lang w:eastAsia="zh-CN"/>
        </w:rPr>
        <w:t xml:space="preserve"> </w:t>
      </w:r>
      <w:r w:rsidRPr="00DF3C0C">
        <w:rPr>
          <w:rFonts w:ascii="宋体" w:eastAsia="宋体" w:hAnsi="宋体" w:cs="宋体"/>
          <w:sz w:val="18"/>
          <w:szCs w:val="18"/>
          <w:lang w:eastAsia="zh-CN"/>
        </w:rPr>
        <w:t xml:space="preserve"> ACD</w:t>
      </w:r>
      <w:proofErr w:type="gramEnd"/>
      <w:r>
        <w:rPr>
          <w:rFonts w:ascii="宋体" w:eastAsia="宋体" w:hAnsi="宋体" w:cs="宋体" w:hint="eastAsia"/>
          <w:sz w:val="18"/>
          <w:szCs w:val="18"/>
          <w:lang w:eastAsia="zh-CN"/>
        </w:rPr>
        <w:t xml:space="preserve">   12 </w:t>
      </w:r>
      <w:r w:rsidRPr="00DF3C0C">
        <w:rPr>
          <w:rFonts w:ascii="宋体" w:eastAsia="宋体" w:hAnsi="宋体" w:cs="宋体"/>
          <w:sz w:val="18"/>
          <w:szCs w:val="18"/>
          <w:lang w:eastAsia="zh-CN"/>
        </w:rPr>
        <w:t>ABCE</w:t>
      </w:r>
      <w:r>
        <w:rPr>
          <w:rFonts w:ascii="宋体" w:eastAsia="宋体" w:hAnsi="宋体" w:cs="宋体" w:hint="eastAsia"/>
          <w:sz w:val="18"/>
          <w:szCs w:val="18"/>
          <w:lang w:eastAsia="zh-CN"/>
        </w:rPr>
        <w:t xml:space="preserve">     13 </w:t>
      </w:r>
      <w:r w:rsidRPr="00DF3C0C">
        <w:rPr>
          <w:rFonts w:ascii="宋体" w:eastAsia="宋体" w:hAnsi="宋体" w:cs="宋体"/>
          <w:sz w:val="18"/>
          <w:szCs w:val="18"/>
          <w:lang w:eastAsia="zh-CN"/>
        </w:rPr>
        <w:t>ACD</w:t>
      </w:r>
      <w:r>
        <w:rPr>
          <w:rFonts w:ascii="宋体" w:eastAsia="宋体" w:hAnsi="宋体" w:cs="宋体" w:hint="eastAsia"/>
          <w:sz w:val="18"/>
          <w:szCs w:val="18"/>
          <w:lang w:eastAsia="zh-CN"/>
        </w:rPr>
        <w:t xml:space="preserve">      14 </w:t>
      </w:r>
      <w:r w:rsidRPr="00DF3C0C">
        <w:rPr>
          <w:rFonts w:ascii="宋体" w:eastAsia="宋体" w:hAnsi="宋体" w:cs="宋体"/>
          <w:sz w:val="18"/>
          <w:szCs w:val="18"/>
          <w:lang w:eastAsia="zh-CN"/>
        </w:rPr>
        <w:t>ABCDE</w:t>
      </w:r>
    </w:p>
    <w:p w14:paraId="26325C94" w14:textId="77777777" w:rsidR="006A08C0" w:rsidRDefault="0056454A">
      <w:pPr>
        <w:spacing w:before="75" w:line="432" w:lineRule="auto"/>
        <w:ind w:left="117" w:right="2650"/>
        <w:rPr>
          <w:rFonts w:ascii="宋体" w:eastAsia="宋体" w:hAnsi="宋体" w:cs="宋体"/>
          <w:w w:val="104"/>
          <w:sz w:val="17"/>
          <w:szCs w:val="17"/>
          <w:lang w:eastAsia="zh-CN"/>
        </w:rPr>
      </w:pPr>
      <w:r>
        <w:rPr>
          <w:rFonts w:ascii="宋体" w:eastAsia="宋体" w:hAnsi="宋体" w:cs="宋体"/>
          <w:spacing w:val="3"/>
          <w:sz w:val="17"/>
          <w:szCs w:val="17"/>
          <w:lang w:eastAsia="zh-CN"/>
        </w:rPr>
        <w:t>三</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名词</w:t>
      </w:r>
      <w:r>
        <w:rPr>
          <w:rFonts w:ascii="宋体" w:eastAsia="宋体" w:hAnsi="宋体" w:cs="宋体"/>
          <w:spacing w:val="-1"/>
          <w:sz w:val="17"/>
          <w:szCs w:val="17"/>
          <w:lang w:eastAsia="zh-CN"/>
        </w:rPr>
        <w:t>解</w:t>
      </w:r>
      <w:r>
        <w:rPr>
          <w:rFonts w:ascii="宋体" w:eastAsia="宋体" w:hAnsi="宋体" w:cs="宋体"/>
          <w:spacing w:val="3"/>
          <w:sz w:val="17"/>
          <w:szCs w:val="17"/>
          <w:lang w:eastAsia="zh-CN"/>
        </w:rPr>
        <w:t>释</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每</w:t>
      </w:r>
      <w:r>
        <w:rPr>
          <w:rFonts w:ascii="宋体" w:eastAsia="宋体" w:hAnsi="宋体" w:cs="宋体"/>
          <w:spacing w:val="-1"/>
          <w:sz w:val="17"/>
          <w:szCs w:val="17"/>
          <w:lang w:eastAsia="zh-CN"/>
        </w:rPr>
        <w:t>题</w:t>
      </w:r>
      <w:r>
        <w:rPr>
          <w:rFonts w:ascii="宋体" w:eastAsia="宋体" w:hAnsi="宋体" w:cs="宋体"/>
          <w:spacing w:val="3"/>
          <w:sz w:val="17"/>
          <w:szCs w:val="17"/>
          <w:lang w:eastAsia="zh-CN"/>
        </w:rPr>
        <w:t>３</w:t>
      </w:r>
      <w:r>
        <w:rPr>
          <w:rFonts w:ascii="宋体" w:eastAsia="宋体" w:hAnsi="宋体" w:cs="宋体"/>
          <w:spacing w:val="-1"/>
          <w:sz w:val="17"/>
          <w:szCs w:val="17"/>
          <w:lang w:eastAsia="zh-CN"/>
        </w:rPr>
        <w:t>分</w:t>
      </w:r>
      <w:r>
        <w:rPr>
          <w:rFonts w:ascii="宋体" w:eastAsia="宋体" w:hAnsi="宋体" w:cs="宋体"/>
          <w:spacing w:val="3"/>
          <w:sz w:val="17"/>
          <w:szCs w:val="17"/>
          <w:lang w:eastAsia="zh-CN"/>
        </w:rPr>
        <w:t>，</w:t>
      </w:r>
      <w:r>
        <w:rPr>
          <w:rFonts w:ascii="宋体" w:eastAsia="宋体" w:hAnsi="宋体" w:cs="宋体"/>
          <w:spacing w:val="-1"/>
          <w:sz w:val="17"/>
          <w:szCs w:val="17"/>
          <w:lang w:eastAsia="zh-CN"/>
        </w:rPr>
        <w:t>共</w:t>
      </w:r>
      <w:r>
        <w:rPr>
          <w:rFonts w:ascii="宋体" w:eastAsia="宋体" w:hAnsi="宋体" w:cs="宋体"/>
          <w:spacing w:val="3"/>
          <w:sz w:val="17"/>
          <w:szCs w:val="17"/>
          <w:lang w:eastAsia="zh-CN"/>
        </w:rPr>
        <w:t>１</w:t>
      </w:r>
      <w:r>
        <w:rPr>
          <w:rFonts w:ascii="宋体" w:eastAsia="宋体" w:hAnsi="宋体" w:cs="宋体"/>
          <w:spacing w:val="-1"/>
          <w:sz w:val="17"/>
          <w:szCs w:val="17"/>
          <w:lang w:eastAsia="zh-CN"/>
        </w:rPr>
        <w:t>２</w:t>
      </w:r>
      <w:r>
        <w:rPr>
          <w:rFonts w:ascii="宋体" w:eastAsia="宋体" w:hAnsi="宋体" w:cs="宋体"/>
          <w:spacing w:val="3"/>
          <w:sz w:val="17"/>
          <w:szCs w:val="17"/>
          <w:lang w:eastAsia="zh-CN"/>
        </w:rPr>
        <w:t>分</w:t>
      </w:r>
      <w:r>
        <w:rPr>
          <w:rFonts w:ascii="宋体" w:eastAsia="宋体" w:hAnsi="宋体" w:cs="宋体"/>
          <w:sz w:val="17"/>
          <w:szCs w:val="17"/>
          <w:lang w:eastAsia="zh-CN"/>
        </w:rPr>
        <w:t>）</w:t>
      </w:r>
      <w:r>
        <w:rPr>
          <w:rFonts w:ascii="宋体" w:eastAsia="宋体" w:hAnsi="宋体" w:cs="宋体"/>
          <w:w w:val="104"/>
          <w:sz w:val="17"/>
          <w:szCs w:val="17"/>
          <w:lang w:eastAsia="zh-CN"/>
        </w:rPr>
        <w:t xml:space="preserve"> </w:t>
      </w:r>
    </w:p>
    <w:p w14:paraId="75165BB3"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、简述需求层次理论的基本思想</w:t>
      </w:r>
    </w:p>
    <w:p w14:paraId="75C8DC3C" w14:textId="77777777" w:rsidR="00B44746" w:rsidRDefault="00B44746" w:rsidP="00B44746">
      <w:pPr>
        <w:rPr>
          <w:lang w:eastAsia="zh-CN"/>
        </w:rPr>
      </w:pPr>
      <w:r>
        <w:rPr>
          <w:rFonts w:hint="eastAsia"/>
          <w:lang w:eastAsia="zh-CN"/>
        </w:rPr>
        <w:t>答：马斯洛理论把需求分成生理需求、安全需求、社交需求、尊重需求和自我实现需求五类，依次由较低层次到较高层次。各层次需要的基本含义如下：</w:t>
      </w:r>
    </w:p>
    <w:p w14:paraId="35B5CD87"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生理上的需要。这是人类维持自身生存的最基本要求，包括饥、渴、衣、住、性的方面的要求。如果这些需要得不到满足，人类的生存就成了问题。在这个意义上说，生理需要是推动人们行动的最强大的动力。马斯洛认为，只有这些最基本的需要满足到维持生存所必需的程度后，其他的需要才能成为新的激励因素，而到了此时，这些已相对满足的需要也就不再成为激励因素了。</w:t>
      </w:r>
    </w:p>
    <w:p w14:paraId="1A9A84E5"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安全上的需要。这是人类要求保障自身安全、摆脱事业和丧失财产威胁、避免职业病的侵袭、接触严酷的监督等方面的需要。马斯洛认为，整个有机体是一个追求安全的机制，人的感受器官、效应器官、智能和其他能量主要是寻求安全的工具，甚至可以把科学和人生观都看成是满足安全需要的一部分。当然，当这种需要一旦相对满足后，也就不再成为激励因素了。</w:t>
      </w:r>
    </w:p>
    <w:p w14:paraId="34E8F84B"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感情上的需要。这一层次的需要包括两个方面的内容。一是友爱的需要，即人人都需要伙伴之间、同事之间的关系融洽或保持友谊和忠诚；人人都希望得到爱情，希望爱别人，也渴望接受别人的爱。二是归属的需要，即人都有一种归属于一个群体的感情，希望成为群体中的一员，并相互关系和照顾。感情上的需要比生理上的需要来的细致，它和一个人的生理特性、经理、教育、宗教信仰都有关系。</w:t>
      </w:r>
    </w:p>
    <w:p w14:paraId="688A2A70"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尊重的需要。人人都希望自己有稳定的社会地位，要求个人的能力和成就得到社会的承认。尊重的需要又可分为内部尊重和外部尊重。内部尊重是指一个人希望在各种不同情境中有实力、能胜任、充满信心、能独立自主。总之，内部尊重就是人的自尊。外部尊重是指一个人希望有地位、有威信，受到别人的尊重、信赖和高度评价。马斯洛认为，尊重需要得到满足，能使人对自己充满信心，对社会满腔热情，体验到自己活着的用处和价值。</w:t>
      </w:r>
    </w:p>
    <w:p w14:paraId="178AF8AF" w14:textId="77777777" w:rsidR="00B44746" w:rsidRDefault="00B44746" w:rsidP="00B44746">
      <w:pPr>
        <w:rPr>
          <w:lang w:eastAsia="zh-CN"/>
        </w:rPr>
      </w:pPr>
      <w:r>
        <w:rPr>
          <w:rFonts w:hint="eastAsia"/>
          <w:lang w:eastAsia="zh-CN"/>
        </w:rPr>
        <w:t xml:space="preserve">　　（</w:t>
      </w:r>
      <w:r>
        <w:rPr>
          <w:rFonts w:hint="eastAsia"/>
          <w:lang w:eastAsia="zh-CN"/>
        </w:rPr>
        <w:t>5</w:t>
      </w:r>
      <w:r>
        <w:rPr>
          <w:rFonts w:hint="eastAsia"/>
          <w:lang w:eastAsia="zh-CN"/>
        </w:rPr>
        <w:t>）自我实现的需要。这是最高层次的需要，它是指实现个人理想、抱负，发挥个人的能力到最大程度，完成与自己的能力相称的一切事情的需要。也就是说，人必须干称职的工作，这样才会使他们感到最大的快乐。马斯洛提出，为满足自我实现需要所采取的途径是因人而异的。自我实现的需要是在努力实现自己的潜力，使自己越来越成为自己所期望的人</w:t>
      </w:r>
    </w:p>
    <w:p w14:paraId="49731DED"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、简述战略联盟可以带来哪些优势</w:t>
      </w:r>
    </w:p>
    <w:p w14:paraId="604FEA75" w14:textId="77777777" w:rsidR="00B44746" w:rsidRDefault="00B44746" w:rsidP="00B44746">
      <w:pPr>
        <w:rPr>
          <w:lang w:eastAsia="zh-CN"/>
        </w:rPr>
      </w:pPr>
      <w:r>
        <w:rPr>
          <w:rFonts w:hint="eastAsia"/>
          <w:lang w:eastAsia="zh-CN"/>
        </w:rPr>
        <w:t xml:space="preserve">　　　答：战略联盟的优势主要体现在以下几个方面：</w:t>
      </w:r>
    </w:p>
    <w:p w14:paraId="74E270C7"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）战略联盟有利于缩短新产品开发的时间</w:t>
      </w:r>
    </w:p>
    <w:p w14:paraId="2E0D802D" w14:textId="77777777" w:rsidR="00B44746" w:rsidRDefault="00B44746" w:rsidP="00B44746">
      <w:pPr>
        <w:rPr>
          <w:lang w:eastAsia="zh-CN"/>
        </w:rPr>
      </w:pPr>
      <w:r>
        <w:rPr>
          <w:rFonts w:hint="eastAsia"/>
          <w:lang w:eastAsia="zh-CN"/>
        </w:rPr>
        <w:t xml:space="preserve">　　科学技术的突飞猛进，已经把产品生产推向高度技术化和复杂化，一项复杂的高技术新产品的完成涉及越来越多的科技领域和经过越来越多的生产环节，从设计、试制到有关设备的筹备，乃至生产的实现和市场渠道的开拓，已表现为规模越来越大的战略工程，而这种战略工程是单个企业难以在短期内独立完成的。不同的企业在产品开发上形成合作关系，就能够以市场为纽带组成灵活、协调的生产营销网络，其潜力是无限的。</w:t>
      </w:r>
    </w:p>
    <w:p w14:paraId="56FAF7D1"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）战略联盟有利于分摊高昂的开发投资费用</w:t>
      </w:r>
    </w:p>
    <w:p w14:paraId="7501F2FA" w14:textId="77777777" w:rsidR="00B44746" w:rsidRDefault="00B44746" w:rsidP="00B44746">
      <w:pPr>
        <w:rPr>
          <w:lang w:eastAsia="zh-CN"/>
        </w:rPr>
      </w:pPr>
      <w:r>
        <w:rPr>
          <w:rFonts w:hint="eastAsia"/>
          <w:lang w:eastAsia="zh-CN"/>
        </w:rPr>
        <w:t xml:space="preserve">　　战略联盟以少量投资就能够有效地、适当地动员起所需要的各种资源，各合作伙伴在各自承担的环节上</w:t>
      </w:r>
      <w:r>
        <w:rPr>
          <w:rFonts w:hint="eastAsia"/>
          <w:lang w:eastAsia="zh-CN"/>
        </w:rPr>
        <w:lastRenderedPageBreak/>
        <w:t>也会有更多的机会来降低投资成本和提高经营效益。</w:t>
      </w:r>
    </w:p>
    <w:p w14:paraId="66D349CB"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）战略联盟有利于提高规模经济效益</w:t>
      </w:r>
    </w:p>
    <w:p w14:paraId="52C2DD04" w14:textId="77777777" w:rsidR="00B44746" w:rsidRDefault="00B44746" w:rsidP="00B44746">
      <w:pPr>
        <w:rPr>
          <w:lang w:eastAsia="zh-CN"/>
        </w:rPr>
      </w:pPr>
      <w:r>
        <w:rPr>
          <w:rFonts w:hint="eastAsia"/>
          <w:lang w:eastAsia="zh-CN"/>
        </w:rPr>
        <w:t xml:space="preserve">　　战略联盟通过协调性的合作极易取得规模效益，这主要体现在战略联盟借助同类产品生产者的联合，使各自的相对优势在生产规模扩大的条件下得到更大程度的发挥，从而降低了生产成本和投资成本，增强了企业的竞争实力。</w:t>
      </w:r>
    </w:p>
    <w:p w14:paraId="18A5CE5A"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）战略联盟有利于避免经营风险</w:t>
      </w:r>
    </w:p>
    <w:p w14:paraId="2BEA1BC0" w14:textId="77777777" w:rsidR="00B44746" w:rsidRDefault="00B44746" w:rsidP="00B44746">
      <w:pPr>
        <w:rPr>
          <w:lang w:eastAsia="zh-CN"/>
        </w:rPr>
      </w:pPr>
      <w:r>
        <w:rPr>
          <w:rFonts w:hint="eastAsia"/>
          <w:lang w:eastAsia="zh-CN"/>
        </w:rPr>
        <w:t xml:space="preserve">　　采用战略联盟，能够以更为广泛的网络掌握更多的市场渠道，降低经营风险；实现企业间的优势互补，从而拓展经营范围，平抑市场风险。</w:t>
      </w:r>
    </w:p>
    <w:p w14:paraId="4F377269" w14:textId="77777777" w:rsidR="00B44746" w:rsidRDefault="00B44746" w:rsidP="00B44746">
      <w:pPr>
        <w:rPr>
          <w:lang w:eastAsia="zh-CN"/>
        </w:rPr>
      </w:pPr>
      <w:r>
        <w:rPr>
          <w:rFonts w:hint="eastAsia"/>
          <w:lang w:eastAsia="zh-CN"/>
        </w:rPr>
        <w:t xml:space="preserve">　　（</w:t>
      </w:r>
      <w:r>
        <w:rPr>
          <w:rFonts w:hint="eastAsia"/>
          <w:lang w:eastAsia="zh-CN"/>
        </w:rPr>
        <w:t>5</w:t>
      </w:r>
      <w:r>
        <w:rPr>
          <w:rFonts w:hint="eastAsia"/>
          <w:lang w:eastAsia="zh-CN"/>
        </w:rPr>
        <w:t>）战略联盟有利于确立新的竞争原则</w:t>
      </w:r>
    </w:p>
    <w:p w14:paraId="1D2D01EF" w14:textId="77777777" w:rsidR="00B44746" w:rsidRDefault="00B44746" w:rsidP="00B44746">
      <w:pPr>
        <w:rPr>
          <w:lang w:eastAsia="zh-CN"/>
        </w:rPr>
      </w:pPr>
      <w:r>
        <w:rPr>
          <w:rFonts w:hint="eastAsia"/>
          <w:lang w:eastAsia="zh-CN"/>
        </w:rPr>
        <w:t xml:space="preserve">　　竞争与合作是一种新的辩证关系，竞争并不排斥合作。从某种程度上讲，合作有益于充分提高竞争效率，与竞争对手携手建立战略联盟，共同促进社会经济的发展，不失力新时代竞争的明智之举。当然，战略联盟并不否认竞争的存在，而是使竞争以新的形式在新的层次上出现，即从原有的价格竞争向非价格竞争转变，从恶性竞争向塑造比较优势竞争转变。</w:t>
      </w:r>
    </w:p>
    <w:p w14:paraId="62AFF4DB"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、简述产业市场购买行为的特点</w:t>
      </w:r>
    </w:p>
    <w:p w14:paraId="135156E5" w14:textId="77777777" w:rsidR="00B44746" w:rsidRDefault="00B44746" w:rsidP="00B44746">
      <w:pPr>
        <w:rPr>
          <w:lang w:eastAsia="zh-CN"/>
        </w:rPr>
      </w:pPr>
      <w:r>
        <w:rPr>
          <w:rFonts w:hint="eastAsia"/>
          <w:lang w:eastAsia="zh-CN"/>
        </w:rPr>
        <w:t xml:space="preserve">　　答：组织市场购买行为（简称组织购买行为，下同）是指各类正规组织机构确定其对产品和服务的需要，并在可供选择的品牌与供应商之间进行识别、评价和挑选的决策过程。与消费者市场购买行为相比，组织市场购买行为具有以下几个特点：</w:t>
      </w:r>
    </w:p>
    <w:p w14:paraId="327F40CC"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）派生需求</w:t>
      </w:r>
    </w:p>
    <w:p w14:paraId="56E58F06" w14:textId="77777777" w:rsidR="00B44746" w:rsidRDefault="00B44746" w:rsidP="00B44746">
      <w:pPr>
        <w:rPr>
          <w:lang w:eastAsia="zh-CN"/>
        </w:rPr>
      </w:pPr>
      <w:r>
        <w:rPr>
          <w:rFonts w:hint="eastAsia"/>
          <w:lang w:eastAsia="zh-CN"/>
        </w:rPr>
        <w:t xml:space="preserve">　　组织需求是一种派生需求，即组织机构购买产品是为了满足其顾客的需要。显然，皮鞋制造商之所以购买皮革，是因为消费者要到鞋店去买鞋的缘故。</w:t>
      </w:r>
    </w:p>
    <w:p w14:paraId="3FACCCDF"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）多人决策</w:t>
      </w:r>
    </w:p>
    <w:p w14:paraId="633C4BDE" w14:textId="77777777" w:rsidR="00B44746" w:rsidRDefault="00B44746" w:rsidP="00B44746">
      <w:pPr>
        <w:rPr>
          <w:lang w:eastAsia="zh-CN"/>
        </w:rPr>
      </w:pPr>
      <w:r>
        <w:rPr>
          <w:rFonts w:hint="eastAsia"/>
          <w:lang w:eastAsia="zh-CN"/>
        </w:rPr>
        <w:t xml:space="preserve">　　购买决策过程的参与者往往不只是一个人，而是由很多人组成。甚至连采购经理也很少独立决策而不受他人影响。</w:t>
      </w:r>
    </w:p>
    <w:p w14:paraId="1B378115"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）过程复杂</w:t>
      </w:r>
    </w:p>
    <w:p w14:paraId="3B5FB8A7" w14:textId="77777777" w:rsidR="00B44746" w:rsidRDefault="00B44746" w:rsidP="00B44746">
      <w:pPr>
        <w:rPr>
          <w:lang w:eastAsia="zh-CN"/>
        </w:rPr>
      </w:pPr>
      <w:r>
        <w:rPr>
          <w:rFonts w:hint="eastAsia"/>
          <w:lang w:eastAsia="zh-CN"/>
        </w:rPr>
        <w:t xml:space="preserve">　　由于购买金额较大，参与者较多，而且产品技术性能较为复杂，所以，组织购买行为过程将持续较长一段时间，几个月甚至几年都有可能。这就使企业难以判断营销努力会给购买者带来的反应。</w:t>
      </w:r>
    </w:p>
    <w:p w14:paraId="623BB715"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）提供服务</w:t>
      </w:r>
    </w:p>
    <w:p w14:paraId="27EB875B" w14:textId="77777777" w:rsidR="00B44746" w:rsidRDefault="00B44746" w:rsidP="00B44746">
      <w:pPr>
        <w:rPr>
          <w:lang w:eastAsia="zh-CN"/>
        </w:rPr>
      </w:pPr>
      <w:r>
        <w:rPr>
          <w:rFonts w:hint="eastAsia"/>
          <w:lang w:eastAsia="zh-CN"/>
        </w:rPr>
        <w:t xml:space="preserve">　　一般来讲，物质产品本身并不能满足组织购买者的全部需求，企业还必须为之提供技支持、人员培训、及时交货、信贷优惠等条件与服务。</w:t>
      </w:r>
    </w:p>
    <w:p w14:paraId="11B48906"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、简述关于财务管理目标几种主要的观点。</w:t>
      </w:r>
    </w:p>
    <w:p w14:paraId="55F97249" w14:textId="77777777" w:rsidR="00B44746" w:rsidRDefault="00B44746" w:rsidP="00B44746">
      <w:pPr>
        <w:rPr>
          <w:lang w:eastAsia="zh-CN"/>
        </w:rPr>
      </w:pPr>
      <w:r>
        <w:rPr>
          <w:rFonts w:hint="eastAsia"/>
          <w:lang w:eastAsia="zh-CN"/>
        </w:rPr>
        <w:t>答：（</w:t>
      </w:r>
      <w:r>
        <w:rPr>
          <w:rFonts w:hint="eastAsia"/>
          <w:lang w:eastAsia="zh-CN"/>
        </w:rPr>
        <w:t>1</w:t>
      </w:r>
      <w:r>
        <w:rPr>
          <w:rFonts w:hint="eastAsia"/>
          <w:lang w:eastAsia="zh-CN"/>
        </w:rPr>
        <w:t>）产值最大化。</w:t>
      </w:r>
    </w:p>
    <w:p w14:paraId="5DA242D1"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）利润最大化。</w:t>
      </w:r>
    </w:p>
    <w:p w14:paraId="34EA4623"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）上市公司市值最大化。</w:t>
      </w:r>
    </w:p>
    <w:p w14:paraId="1A916A02"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）全体利益相关者利益最大化。</w:t>
      </w:r>
    </w:p>
    <w:p w14:paraId="579C9888" w14:textId="77777777" w:rsidR="00596DA9" w:rsidRPr="00B44746" w:rsidRDefault="00596DA9">
      <w:pPr>
        <w:spacing w:line="200" w:lineRule="exact"/>
        <w:rPr>
          <w:sz w:val="20"/>
          <w:szCs w:val="20"/>
          <w:lang w:eastAsia="zh-CN"/>
        </w:rPr>
      </w:pPr>
    </w:p>
    <w:p w14:paraId="2D947006" w14:textId="77777777" w:rsidR="00596DA9" w:rsidRPr="00036FDE" w:rsidRDefault="00596DA9" w:rsidP="00036FDE">
      <w:pPr>
        <w:spacing w:before="10" w:line="190" w:lineRule="exact"/>
        <w:rPr>
          <w:rFonts w:ascii="宋体" w:eastAsia="宋体" w:hAnsi="宋体" w:cs="宋体"/>
          <w:spacing w:val="4"/>
          <w:w w:val="105"/>
          <w:sz w:val="17"/>
          <w:szCs w:val="17"/>
          <w:lang w:eastAsia="zh-CN"/>
        </w:rPr>
      </w:pPr>
    </w:p>
    <w:p w14:paraId="329A6F1F" w14:textId="77777777" w:rsidR="006A08C0" w:rsidRPr="00036FDE" w:rsidRDefault="0056454A" w:rsidP="00036FDE">
      <w:pPr>
        <w:spacing w:before="10" w:line="190" w:lineRule="exact"/>
        <w:rPr>
          <w:rFonts w:ascii="宋体" w:eastAsia="宋体" w:hAnsi="宋体" w:cs="宋体"/>
          <w:spacing w:val="4"/>
          <w:w w:val="105"/>
          <w:sz w:val="17"/>
          <w:szCs w:val="17"/>
          <w:lang w:eastAsia="zh-CN"/>
        </w:rPr>
      </w:pPr>
      <w:r>
        <w:rPr>
          <w:rFonts w:ascii="宋体" w:eastAsia="宋体" w:hAnsi="宋体" w:cs="宋体"/>
          <w:spacing w:val="4"/>
          <w:w w:val="105"/>
          <w:sz w:val="17"/>
          <w:szCs w:val="17"/>
          <w:lang w:eastAsia="zh-CN"/>
        </w:rPr>
        <w:t>五</w:t>
      </w:r>
      <w:r w:rsidRPr="00036FDE">
        <w:rPr>
          <w:rFonts w:ascii="宋体" w:eastAsia="宋体" w:hAnsi="宋体" w:cs="宋体"/>
          <w:spacing w:val="4"/>
          <w:w w:val="105"/>
          <w:sz w:val="17"/>
          <w:szCs w:val="17"/>
          <w:lang w:eastAsia="zh-CN"/>
        </w:rPr>
        <w:t>、</w:t>
      </w:r>
      <w:r>
        <w:rPr>
          <w:rFonts w:ascii="宋体" w:eastAsia="宋体" w:hAnsi="宋体" w:cs="宋体"/>
          <w:spacing w:val="4"/>
          <w:w w:val="105"/>
          <w:sz w:val="17"/>
          <w:szCs w:val="17"/>
          <w:lang w:eastAsia="zh-CN"/>
        </w:rPr>
        <w:t>论述题</w:t>
      </w:r>
      <w:r w:rsidRPr="00036FDE">
        <w:rPr>
          <w:rFonts w:ascii="宋体" w:eastAsia="宋体" w:hAnsi="宋体" w:cs="宋体"/>
          <w:spacing w:val="4"/>
          <w:w w:val="105"/>
          <w:sz w:val="17"/>
          <w:szCs w:val="17"/>
          <w:lang w:eastAsia="zh-CN"/>
        </w:rPr>
        <w:t xml:space="preserve">（每题１１分，共２２分） </w:t>
      </w:r>
    </w:p>
    <w:p w14:paraId="69A5C30A"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、试论企业实现差异化有那些途径。</w:t>
      </w:r>
    </w:p>
    <w:p w14:paraId="17383B1D" w14:textId="77777777" w:rsidR="00B44746" w:rsidRDefault="00B44746" w:rsidP="00B44746">
      <w:pPr>
        <w:rPr>
          <w:lang w:eastAsia="zh-CN"/>
        </w:rPr>
      </w:pPr>
      <w:r>
        <w:rPr>
          <w:rFonts w:hint="eastAsia"/>
          <w:lang w:eastAsia="zh-CN"/>
        </w:rPr>
        <w:t xml:space="preserve">　　答：竞争性差异化是指企业创造一系列有意义的差异，以使本企业的产品或服务等与竞争者的产品和服务相区别的行为。它一般包括产品差异化、服务差异化、人员差异化、营销渠道差异化和形象差异化。</w:t>
      </w:r>
    </w:p>
    <w:p w14:paraId="63409143"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）产品差异化</w:t>
      </w:r>
    </w:p>
    <w:p w14:paraId="3F11AD5A" w14:textId="77777777" w:rsidR="00B44746" w:rsidRDefault="00B44746" w:rsidP="00B44746">
      <w:pPr>
        <w:rPr>
          <w:lang w:eastAsia="zh-CN"/>
        </w:rPr>
      </w:pPr>
      <w:r>
        <w:rPr>
          <w:rFonts w:hint="eastAsia"/>
          <w:lang w:eastAsia="zh-CN"/>
        </w:rPr>
        <w:t xml:space="preserve">　　产品差异化主要体现在以下几方面：</w:t>
      </w:r>
    </w:p>
    <w:p w14:paraId="243432C2" w14:textId="77777777" w:rsidR="00B44746" w:rsidRDefault="00B44746" w:rsidP="00B44746">
      <w:pPr>
        <w:rPr>
          <w:lang w:eastAsia="zh-CN"/>
        </w:rPr>
      </w:pPr>
      <w:r>
        <w:rPr>
          <w:rFonts w:hint="eastAsia"/>
          <w:lang w:eastAsia="zh-CN"/>
        </w:rPr>
        <w:t xml:space="preserve">　　形式。考虑到人们的审美观及实际需要，许多产品在形式上是有差异的，包括产品的尺寸、形状或者实体结构。实践表明，人们偏爱流线型外观包装的饮料，而旅行者更喜欢携带小瓶装矿泉水。</w:t>
      </w:r>
    </w:p>
    <w:p w14:paraId="018C06E2" w14:textId="77777777" w:rsidR="00B44746" w:rsidRDefault="00B44746" w:rsidP="00B44746">
      <w:pPr>
        <w:rPr>
          <w:lang w:eastAsia="zh-CN"/>
        </w:rPr>
      </w:pPr>
      <w:r>
        <w:rPr>
          <w:rFonts w:hint="eastAsia"/>
          <w:lang w:eastAsia="zh-CN"/>
        </w:rPr>
        <w:t xml:space="preserve">　　特色。特色是指产品基本功能的某些补充，大多数产品都提供各种不同的特色。率先推出某些有价值的特色无疑是一个最有效的竞争手段。</w:t>
      </w:r>
    </w:p>
    <w:p w14:paraId="73F0CDBC" w14:textId="77777777" w:rsidR="00B44746" w:rsidRDefault="00B44746" w:rsidP="00B44746">
      <w:pPr>
        <w:rPr>
          <w:lang w:eastAsia="zh-CN"/>
        </w:rPr>
      </w:pPr>
      <w:r>
        <w:rPr>
          <w:rFonts w:hint="eastAsia"/>
          <w:lang w:eastAsia="zh-CN"/>
        </w:rPr>
        <w:t xml:space="preserve">　　性能质量。性能质量是指产品主要特点在运用中的水平。研究发现，在产品质量和投资回报之间存在着很高的正相关性。</w:t>
      </w:r>
    </w:p>
    <w:p w14:paraId="7811A9FE" w14:textId="77777777" w:rsidR="00B44746" w:rsidRDefault="00B44746" w:rsidP="00B44746">
      <w:pPr>
        <w:rPr>
          <w:lang w:eastAsia="zh-CN"/>
        </w:rPr>
      </w:pPr>
      <w:r>
        <w:rPr>
          <w:rFonts w:hint="eastAsia"/>
          <w:lang w:eastAsia="zh-CN"/>
        </w:rPr>
        <w:t xml:space="preserve">　　一致性。一致性指产品的设计和使用与预定标准的吻合程度。产品保持一致性，能够为品牌个性化奠定基础。如果产品的一致性不好，顾客会对其失望，重复购买率必然降低。</w:t>
      </w:r>
    </w:p>
    <w:p w14:paraId="58B37506" w14:textId="77777777" w:rsidR="00B44746" w:rsidRDefault="00B44746" w:rsidP="00B44746">
      <w:pPr>
        <w:rPr>
          <w:lang w:eastAsia="zh-CN"/>
        </w:rPr>
      </w:pPr>
      <w:r>
        <w:rPr>
          <w:rFonts w:hint="eastAsia"/>
          <w:lang w:eastAsia="zh-CN"/>
        </w:rPr>
        <w:t xml:space="preserve">　　耐用性。耐用性是衡量一个产品在自然或在重压条件下的预期使用寿命的指标。购买者一般愿意为产品的耐用性支付溢价。不过，技术更新较快的产品不在此列，譬如手机。</w:t>
      </w:r>
    </w:p>
    <w:p w14:paraId="779D5BD7" w14:textId="77777777" w:rsidR="00B44746" w:rsidRDefault="00B44746" w:rsidP="00B44746">
      <w:pPr>
        <w:rPr>
          <w:lang w:eastAsia="zh-CN"/>
        </w:rPr>
      </w:pPr>
      <w:r>
        <w:rPr>
          <w:rFonts w:hint="eastAsia"/>
          <w:lang w:eastAsia="zh-CN"/>
        </w:rPr>
        <w:lastRenderedPageBreak/>
        <w:t xml:space="preserve">　　可靠性。可靠性是指产品不出差错的可能性。顾客往往愿意出更多的价钱来保证所购买的产品有较强的可靠性，以避免购后花费较多的时间、精力及金钱进行维修或保养。</w:t>
      </w:r>
    </w:p>
    <w:p w14:paraId="6AD94030" w14:textId="77777777" w:rsidR="00B44746" w:rsidRDefault="00B44746" w:rsidP="00B44746">
      <w:pPr>
        <w:rPr>
          <w:lang w:eastAsia="zh-CN"/>
        </w:rPr>
      </w:pPr>
      <w:r>
        <w:rPr>
          <w:rFonts w:hint="eastAsia"/>
          <w:lang w:eastAsia="zh-CN"/>
        </w:rPr>
        <w:t xml:space="preserve">　　可维修性。可维修性是指产品出了故障或遭受损害后可以修理的容易程度。出于便利方面的考虑，顾客总是偏好可维修性高的产品。</w:t>
      </w:r>
    </w:p>
    <w:p w14:paraId="2B805FA9" w14:textId="77777777" w:rsidR="00B44746" w:rsidRDefault="00B44746" w:rsidP="00B44746">
      <w:pPr>
        <w:rPr>
          <w:lang w:eastAsia="zh-CN"/>
        </w:rPr>
      </w:pPr>
      <w:r>
        <w:rPr>
          <w:rFonts w:hint="eastAsia"/>
          <w:lang w:eastAsia="zh-CN"/>
        </w:rPr>
        <w:t xml:space="preserve">　　风格。风格是指产品给予顾客的视觉和感觉效果。好的外形往往容易吸引顾客的注意，他们愿意为此付出更多代价。</w:t>
      </w:r>
    </w:p>
    <w:p w14:paraId="76E2915C" w14:textId="77777777" w:rsidR="00B44746" w:rsidRDefault="00B44746" w:rsidP="00B44746">
      <w:pPr>
        <w:rPr>
          <w:lang w:eastAsia="zh-CN"/>
        </w:rPr>
      </w:pPr>
      <w:r>
        <w:rPr>
          <w:rFonts w:hint="eastAsia"/>
          <w:lang w:eastAsia="zh-CN"/>
        </w:rPr>
        <w:t xml:space="preserve">　　设计。在快速变化的市场中，仅有价格和技术是不够的。设计能成为企业竞争的突破口。设计是从顾客要求出发，影响一个产品外观和性能的全部特征的组合。随着竞争日趋激烈，设计将能提供一种最有效的方法使公司的产品和服务差异化。</w:t>
      </w:r>
    </w:p>
    <w:p w14:paraId="6CEF74C0"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）服务差异化</w:t>
      </w:r>
    </w:p>
    <w:p w14:paraId="395ECD2E" w14:textId="77777777" w:rsidR="00B44746" w:rsidRDefault="00B44746" w:rsidP="00B44746">
      <w:pPr>
        <w:rPr>
          <w:lang w:eastAsia="zh-CN"/>
        </w:rPr>
      </w:pPr>
      <w:r>
        <w:rPr>
          <w:rFonts w:hint="eastAsia"/>
          <w:lang w:eastAsia="zh-CN"/>
        </w:rPr>
        <w:t xml:space="preserve">　　当产品差异化已不明显时，企业可以通过服务差异化来增加产品价值。</w:t>
      </w:r>
    </w:p>
    <w:p w14:paraId="04F2390D" w14:textId="77777777" w:rsidR="00B44746" w:rsidRDefault="00B44746" w:rsidP="00B44746">
      <w:pPr>
        <w:rPr>
          <w:lang w:eastAsia="zh-CN"/>
        </w:rPr>
      </w:pPr>
      <w:r>
        <w:rPr>
          <w:rFonts w:hint="eastAsia"/>
          <w:lang w:eastAsia="zh-CN"/>
        </w:rPr>
        <w:t xml:space="preserve">　　订货。是指如何能使顾客方便地向企业订货。</w:t>
      </w:r>
    </w:p>
    <w:p w14:paraId="5B836B4E" w14:textId="77777777" w:rsidR="00B44746" w:rsidRDefault="00B44746" w:rsidP="00B44746">
      <w:pPr>
        <w:rPr>
          <w:lang w:eastAsia="zh-CN"/>
        </w:rPr>
      </w:pPr>
      <w:r>
        <w:rPr>
          <w:rFonts w:hint="eastAsia"/>
          <w:lang w:eastAsia="zh-CN"/>
        </w:rPr>
        <w:t xml:space="preserve">　　交货。是指如何将产品和服务送到顾客手中，包括送货准时性、速度和对产品的保护</w:t>
      </w:r>
    </w:p>
    <w:p w14:paraId="5BB88965" w14:textId="77777777" w:rsidR="00B44746" w:rsidRDefault="00B44746" w:rsidP="00B44746">
      <w:pPr>
        <w:rPr>
          <w:lang w:eastAsia="zh-CN"/>
        </w:rPr>
      </w:pPr>
      <w:r>
        <w:rPr>
          <w:rFonts w:hint="eastAsia"/>
          <w:lang w:eastAsia="zh-CN"/>
        </w:rPr>
        <w:t xml:space="preserve">　　程度。顾客常常选择能及时送货的供应商。</w:t>
      </w:r>
    </w:p>
    <w:p w14:paraId="517BBD69" w14:textId="77777777" w:rsidR="00B44746" w:rsidRDefault="00B44746" w:rsidP="00B44746">
      <w:pPr>
        <w:rPr>
          <w:lang w:eastAsia="zh-CN"/>
        </w:rPr>
      </w:pPr>
      <w:r>
        <w:rPr>
          <w:rFonts w:hint="eastAsia"/>
          <w:lang w:eastAsia="zh-CN"/>
        </w:rPr>
        <w:t xml:space="preserve">　　安装。是指为确保产品在预定地点正常使用而必须做的工作。</w:t>
      </w:r>
    </w:p>
    <w:p w14:paraId="131E3732" w14:textId="77777777" w:rsidR="00B44746" w:rsidRDefault="00B44746" w:rsidP="00B44746">
      <w:pPr>
        <w:rPr>
          <w:lang w:eastAsia="zh-CN"/>
        </w:rPr>
      </w:pPr>
      <w:r>
        <w:rPr>
          <w:rFonts w:hint="eastAsia"/>
          <w:lang w:eastAsia="zh-CN"/>
        </w:rPr>
        <w:t xml:space="preserve">　　客户培训。指对客户单位的员工进行培训，以便使他们能正确有效地使用供应商的设备。</w:t>
      </w:r>
    </w:p>
    <w:p w14:paraId="093828AC" w14:textId="77777777" w:rsidR="00B44746" w:rsidRDefault="00B44746" w:rsidP="00B44746">
      <w:pPr>
        <w:rPr>
          <w:lang w:eastAsia="zh-CN"/>
        </w:rPr>
      </w:pPr>
      <w:r>
        <w:rPr>
          <w:rFonts w:hint="eastAsia"/>
          <w:lang w:eastAsia="zh-CN"/>
        </w:rPr>
        <w:t xml:space="preserve">　　客户咨询。是指卖方向买方无偿或有偿地提供有关资料、信息系统和建议等服务。</w:t>
      </w:r>
    </w:p>
    <w:p w14:paraId="4A7D081B" w14:textId="77777777" w:rsidR="00B44746" w:rsidRDefault="00B44746" w:rsidP="00B44746">
      <w:pPr>
        <w:rPr>
          <w:lang w:eastAsia="zh-CN"/>
        </w:rPr>
      </w:pPr>
      <w:r>
        <w:rPr>
          <w:rFonts w:hint="eastAsia"/>
          <w:lang w:eastAsia="zh-CN"/>
        </w:rPr>
        <w:t xml:space="preserve">　　维修保养。是指建立服务计划以帮助购买企业产品的顾客正常运作。</w:t>
      </w:r>
    </w:p>
    <w:p w14:paraId="39ACC16F" w14:textId="77777777" w:rsidR="00B44746" w:rsidRDefault="00B44746" w:rsidP="00B44746">
      <w:pPr>
        <w:rPr>
          <w:lang w:eastAsia="zh-CN"/>
        </w:rPr>
      </w:pPr>
      <w:r>
        <w:rPr>
          <w:rFonts w:hint="eastAsia"/>
          <w:lang w:eastAsia="zh-CN"/>
        </w:rPr>
        <w:t xml:space="preserve">　　多种服务。企业还能找到许多其他方法提供各种服务来增加价值。譬如提供一个改进的产品担保或维修合同，也可以提供一些惠顾奖励。</w:t>
      </w:r>
    </w:p>
    <w:p w14:paraId="3385A00F"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）人员差异化</w:t>
      </w:r>
    </w:p>
    <w:p w14:paraId="285A2609" w14:textId="77777777" w:rsidR="00B44746" w:rsidRDefault="00B44746" w:rsidP="00B44746">
      <w:pPr>
        <w:rPr>
          <w:lang w:eastAsia="zh-CN"/>
        </w:rPr>
      </w:pPr>
      <w:r>
        <w:rPr>
          <w:rFonts w:hint="eastAsia"/>
          <w:lang w:eastAsia="zh-CN"/>
        </w:rPr>
        <w:t xml:space="preserve">　　雇用及培训优秀的员工可使企业获得明显的竞争优势。优秀的员工具备以下几个特征：</w:t>
      </w:r>
    </w:p>
    <w:p w14:paraId="2571DECB" w14:textId="77777777" w:rsidR="00B44746" w:rsidRDefault="00B44746" w:rsidP="00B44746">
      <w:pPr>
        <w:rPr>
          <w:lang w:eastAsia="zh-CN"/>
        </w:rPr>
      </w:pPr>
      <w:r>
        <w:rPr>
          <w:rFonts w:hint="eastAsia"/>
          <w:lang w:eastAsia="zh-CN"/>
        </w:rPr>
        <w:t xml:space="preserve">　　礼貌。员工对顾客态度友善，充满敬意并细心周到。</w:t>
      </w:r>
    </w:p>
    <w:p w14:paraId="1C7CDC14" w14:textId="77777777" w:rsidR="00B44746" w:rsidRDefault="00B44746" w:rsidP="00B44746">
      <w:pPr>
        <w:rPr>
          <w:lang w:eastAsia="zh-CN"/>
        </w:rPr>
      </w:pPr>
      <w:r>
        <w:rPr>
          <w:rFonts w:hint="eastAsia"/>
          <w:lang w:eastAsia="zh-CN"/>
        </w:rPr>
        <w:t xml:space="preserve">　　诚实。员工诚实并值得信任。</w:t>
      </w:r>
    </w:p>
    <w:p w14:paraId="7D13A5EE" w14:textId="77777777" w:rsidR="00B44746" w:rsidRDefault="00B44746" w:rsidP="00B44746">
      <w:pPr>
        <w:rPr>
          <w:lang w:eastAsia="zh-CN"/>
        </w:rPr>
      </w:pPr>
      <w:r>
        <w:rPr>
          <w:rFonts w:hint="eastAsia"/>
          <w:lang w:eastAsia="zh-CN"/>
        </w:rPr>
        <w:t xml:space="preserve">　　可靠。员工能自始至终提供准确、可靠的服务。</w:t>
      </w:r>
    </w:p>
    <w:p w14:paraId="75D1A447" w14:textId="77777777" w:rsidR="00B44746" w:rsidRDefault="00B44746" w:rsidP="00B44746">
      <w:pPr>
        <w:rPr>
          <w:lang w:eastAsia="zh-CN"/>
        </w:rPr>
      </w:pPr>
      <w:r>
        <w:rPr>
          <w:rFonts w:hint="eastAsia"/>
          <w:lang w:eastAsia="zh-CN"/>
        </w:rPr>
        <w:t xml:space="preserve">　　胜任。员工具有良好的专业知识和技能。</w:t>
      </w:r>
    </w:p>
    <w:p w14:paraId="06982BB6" w14:textId="77777777" w:rsidR="00B44746" w:rsidRDefault="00B44746" w:rsidP="00B44746">
      <w:pPr>
        <w:rPr>
          <w:lang w:eastAsia="zh-CN"/>
        </w:rPr>
      </w:pPr>
      <w:r>
        <w:rPr>
          <w:rFonts w:hint="eastAsia"/>
          <w:lang w:eastAsia="zh-CN"/>
        </w:rPr>
        <w:t xml:space="preserve">　　沟通能力强。员工能很好地理解顾客，并能准确地与顾客沟通。</w:t>
      </w:r>
    </w:p>
    <w:p w14:paraId="16D19899" w14:textId="77777777" w:rsidR="00B44746" w:rsidRDefault="00B44746" w:rsidP="00B44746">
      <w:pPr>
        <w:rPr>
          <w:lang w:eastAsia="zh-CN"/>
        </w:rPr>
      </w:pPr>
      <w:r>
        <w:rPr>
          <w:rFonts w:hint="eastAsia"/>
          <w:lang w:eastAsia="zh-CN"/>
        </w:rPr>
        <w:t xml:space="preserve">　　反应迅速。员工能对顾客的要求或问题做出迅速反应。</w:t>
      </w:r>
    </w:p>
    <w:p w14:paraId="01D7D0E5"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）营销渠道差异化</w:t>
      </w:r>
    </w:p>
    <w:p w14:paraId="4F759438" w14:textId="77777777" w:rsidR="00B44746" w:rsidRDefault="00B44746" w:rsidP="00B44746">
      <w:pPr>
        <w:rPr>
          <w:lang w:eastAsia="zh-CN"/>
        </w:rPr>
      </w:pPr>
      <w:r>
        <w:rPr>
          <w:rFonts w:hint="eastAsia"/>
          <w:lang w:eastAsia="zh-CN"/>
        </w:rPr>
        <w:t xml:space="preserve">　　企业可以通过营销渠道的差异化来提高其竞争力。在营销渠道差异化过程中尤其要注意渠道的覆盖面、专业化和绩效。</w:t>
      </w:r>
    </w:p>
    <w:p w14:paraId="6CC3F692" w14:textId="77777777" w:rsidR="00B44746" w:rsidRDefault="00B44746" w:rsidP="00B44746">
      <w:pPr>
        <w:rPr>
          <w:lang w:eastAsia="zh-CN"/>
        </w:rPr>
      </w:pPr>
      <w:r>
        <w:rPr>
          <w:rFonts w:hint="eastAsia"/>
          <w:lang w:eastAsia="zh-CN"/>
        </w:rPr>
        <w:t xml:space="preserve">　　（</w:t>
      </w:r>
      <w:r>
        <w:rPr>
          <w:rFonts w:hint="eastAsia"/>
          <w:lang w:eastAsia="zh-CN"/>
        </w:rPr>
        <w:t>5</w:t>
      </w:r>
      <w:r>
        <w:rPr>
          <w:rFonts w:hint="eastAsia"/>
          <w:lang w:eastAsia="zh-CN"/>
        </w:rPr>
        <w:t>）形象差异化</w:t>
      </w:r>
    </w:p>
    <w:p w14:paraId="34D721CC" w14:textId="77777777" w:rsidR="00B44746" w:rsidRDefault="00B44746" w:rsidP="00B44746">
      <w:pPr>
        <w:rPr>
          <w:lang w:eastAsia="zh-CN"/>
        </w:rPr>
      </w:pPr>
      <w:r>
        <w:rPr>
          <w:rFonts w:hint="eastAsia"/>
          <w:lang w:eastAsia="zh-CN"/>
        </w:rPr>
        <w:t xml:space="preserve">　　消费者往往因为企业或品牌形象的不同而做出不同的购买决策，形象能形成不同的“个性”，以便消费者识别。</w:t>
      </w:r>
    </w:p>
    <w:p w14:paraId="3C38522C" w14:textId="77777777" w:rsidR="00B44746" w:rsidRDefault="00B44746" w:rsidP="00B44746">
      <w:pPr>
        <w:rPr>
          <w:lang w:eastAsia="zh-CN"/>
        </w:rPr>
      </w:pPr>
      <w:r>
        <w:rPr>
          <w:rFonts w:hint="eastAsia"/>
          <w:lang w:eastAsia="zh-CN"/>
        </w:rPr>
        <w:t xml:space="preserve">　　个性与形象。个性是指企业期望向消费者展现的特征，而形象是指消费者对企业的看法，企业设计个性正是为了在消费者心目中树立形象。企业在形象设计过程中要通过名称、标识、理念、公关活动等各种途径来确定产品的主要优点和市场地位，设计时还要注意情感因素，能在消费者心中引起强烈震撼。</w:t>
      </w:r>
    </w:p>
    <w:p w14:paraId="57B52B43" w14:textId="77777777" w:rsidR="00B44746" w:rsidRDefault="00B44746" w:rsidP="00B44746">
      <w:pPr>
        <w:rPr>
          <w:lang w:eastAsia="zh-CN"/>
        </w:rPr>
      </w:pPr>
      <w:r>
        <w:rPr>
          <w:rFonts w:hint="eastAsia"/>
          <w:lang w:eastAsia="zh-CN"/>
        </w:rPr>
        <w:t xml:space="preserve">　　标志。鲜明的形象应包括便于识别企业的各种标志。</w:t>
      </w:r>
    </w:p>
    <w:p w14:paraId="5C499BE7" w14:textId="77777777" w:rsidR="00B44746" w:rsidRDefault="00B44746" w:rsidP="00B44746">
      <w:pPr>
        <w:rPr>
          <w:lang w:eastAsia="zh-CN"/>
        </w:rPr>
      </w:pPr>
      <w:r>
        <w:rPr>
          <w:rFonts w:hint="eastAsia"/>
          <w:lang w:eastAsia="zh-CN"/>
        </w:rPr>
        <w:t xml:space="preserve">　　多媒体。企业或品牌个性的各种宣传中，应该融人已选定的标志及多媒体，这样才能让消费者印象深刻。</w:t>
      </w:r>
    </w:p>
    <w:p w14:paraId="0EEEE2B5" w14:textId="77777777" w:rsidR="00B44746" w:rsidRDefault="00B44746" w:rsidP="00B44746">
      <w:pPr>
        <w:rPr>
          <w:lang w:eastAsia="zh-CN"/>
        </w:rPr>
      </w:pPr>
      <w:r>
        <w:rPr>
          <w:rFonts w:hint="eastAsia"/>
          <w:lang w:eastAsia="zh-CN"/>
        </w:rPr>
        <w:t xml:space="preserve">　　公关活动。企业还可以通过各种公关活动来塑造个性。</w:t>
      </w:r>
    </w:p>
    <w:p w14:paraId="7D7C01E8"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、试论</w:t>
      </w:r>
      <w:proofErr w:type="gramStart"/>
      <w:r>
        <w:rPr>
          <w:rFonts w:hint="eastAsia"/>
          <w:lang w:eastAsia="zh-CN"/>
        </w:rPr>
        <w:t>述产品</w:t>
      </w:r>
      <w:proofErr w:type="gramEnd"/>
      <w:r>
        <w:rPr>
          <w:rFonts w:hint="eastAsia"/>
          <w:lang w:eastAsia="zh-CN"/>
        </w:rPr>
        <w:t>进入市场之后经历的四个阶段，以及各个阶段所要采取的营销策略。</w:t>
      </w:r>
    </w:p>
    <w:p w14:paraId="19621E6A" w14:textId="77777777" w:rsidR="00B44746" w:rsidRDefault="00B44746" w:rsidP="00B44746">
      <w:pPr>
        <w:rPr>
          <w:lang w:eastAsia="zh-CN"/>
        </w:rPr>
      </w:pPr>
      <w:r>
        <w:rPr>
          <w:rFonts w:hint="eastAsia"/>
          <w:lang w:eastAsia="zh-CN"/>
        </w:rPr>
        <w:t>答：</w:t>
      </w:r>
    </w:p>
    <w:p w14:paraId="6435892B" w14:textId="77777777" w:rsidR="00B44746" w:rsidRDefault="00B44746" w:rsidP="00B44746">
      <w:pPr>
        <w:rPr>
          <w:lang w:eastAsia="zh-CN"/>
        </w:rPr>
      </w:pPr>
      <w:r>
        <w:rPr>
          <w:rFonts w:hint="eastAsia"/>
          <w:lang w:eastAsia="zh-CN"/>
        </w:rPr>
        <w:t xml:space="preserve">　　（</w:t>
      </w:r>
      <w:r>
        <w:rPr>
          <w:rFonts w:hint="eastAsia"/>
          <w:lang w:eastAsia="zh-CN"/>
        </w:rPr>
        <w:t>1</w:t>
      </w:r>
      <w:r>
        <w:rPr>
          <w:rFonts w:hint="eastAsia"/>
          <w:lang w:eastAsia="zh-CN"/>
        </w:rPr>
        <w:t>）导入期营销策略</w:t>
      </w:r>
    </w:p>
    <w:p w14:paraId="74DC2D74" w14:textId="77777777" w:rsidR="00B44746" w:rsidRDefault="00B44746" w:rsidP="00B44746">
      <w:pPr>
        <w:rPr>
          <w:lang w:eastAsia="zh-CN"/>
        </w:rPr>
      </w:pPr>
      <w:r>
        <w:rPr>
          <w:rFonts w:hint="eastAsia"/>
          <w:lang w:eastAsia="zh-CN"/>
        </w:rPr>
        <w:t xml:space="preserve">　　导入期开始于新产品首次在市场上普遍销售之时。新产品进入导入期以前，需要经历开发、研制、试销等过程。进入导入期的产品的市场特点是：产品销量少，促销费用高，制造成本高，销售利润常常很低甚至为负值。在这一阶段，促销费用很高，支付费用的目的是要建立完善的分销渠道。促销活动的主要目的是介绍产品，吸引消费者试用。</w:t>
      </w:r>
    </w:p>
    <w:p w14:paraId="3DC8BE7E" w14:textId="77777777" w:rsidR="00B44746" w:rsidRDefault="00B44746" w:rsidP="00B44746">
      <w:pPr>
        <w:rPr>
          <w:lang w:eastAsia="zh-CN"/>
        </w:rPr>
      </w:pPr>
      <w:r>
        <w:rPr>
          <w:rFonts w:hint="eastAsia"/>
          <w:lang w:eastAsia="zh-CN"/>
        </w:rPr>
        <w:t xml:space="preserve">　　（</w:t>
      </w:r>
      <w:r>
        <w:rPr>
          <w:rFonts w:hint="eastAsia"/>
          <w:lang w:eastAsia="zh-CN"/>
        </w:rPr>
        <w:t>2</w:t>
      </w:r>
      <w:r>
        <w:rPr>
          <w:rFonts w:hint="eastAsia"/>
          <w:lang w:eastAsia="zh-CN"/>
        </w:rPr>
        <w:t>）成长期营销策略</w:t>
      </w:r>
    </w:p>
    <w:p w14:paraId="5940AB48" w14:textId="77777777" w:rsidR="00B44746" w:rsidRDefault="00B44746" w:rsidP="00B44746">
      <w:pPr>
        <w:rPr>
          <w:lang w:eastAsia="zh-CN"/>
        </w:rPr>
      </w:pPr>
      <w:r>
        <w:rPr>
          <w:rFonts w:hint="eastAsia"/>
          <w:lang w:eastAsia="zh-CN"/>
        </w:rPr>
        <w:t xml:space="preserve">　　新产品经过市场介绍期以后，消费者对该产品已经熟悉，消费习惯业已形成，销售量迅速增长，这种新产品就进入了成长期。进入成长期以后，老顾客重复购买，并且带来了新的顾客，销售量激增，企业利润迅速增长，在这一阶段利润达到高峰。随着销售量的增大，企业生产规模也逐步扩大，产品成本逐步降低，新</w:t>
      </w:r>
      <w:r>
        <w:rPr>
          <w:rFonts w:hint="eastAsia"/>
          <w:lang w:eastAsia="zh-CN"/>
        </w:rPr>
        <w:lastRenderedPageBreak/>
        <w:t>的竞争者会投入竞争。随着竞争的加剧，新的产品特性开始出现，产品市场开始细分，分销渠道增加。企业为维持市场的继续成长，需要保持或稍微增加促销费用，但由于销量增加，平均促销费用有所下降。</w:t>
      </w:r>
    </w:p>
    <w:p w14:paraId="20F7DC40" w14:textId="77777777" w:rsidR="00B44746" w:rsidRDefault="00B44746" w:rsidP="00B44746">
      <w:pPr>
        <w:rPr>
          <w:lang w:eastAsia="zh-CN"/>
        </w:rPr>
      </w:pPr>
      <w:r>
        <w:rPr>
          <w:rFonts w:hint="eastAsia"/>
          <w:lang w:eastAsia="zh-CN"/>
        </w:rPr>
        <w:t xml:space="preserve">　　（</w:t>
      </w:r>
      <w:r>
        <w:rPr>
          <w:rFonts w:hint="eastAsia"/>
          <w:lang w:eastAsia="zh-CN"/>
        </w:rPr>
        <w:t>3</w:t>
      </w:r>
      <w:r>
        <w:rPr>
          <w:rFonts w:hint="eastAsia"/>
          <w:lang w:eastAsia="zh-CN"/>
        </w:rPr>
        <w:t>）成熟期营销策略</w:t>
      </w:r>
    </w:p>
    <w:p w14:paraId="5FC936B9" w14:textId="77777777" w:rsidR="00B44746" w:rsidRDefault="00B44746" w:rsidP="00B44746">
      <w:pPr>
        <w:rPr>
          <w:lang w:eastAsia="zh-CN"/>
        </w:rPr>
      </w:pPr>
      <w:r>
        <w:rPr>
          <w:rFonts w:hint="eastAsia"/>
          <w:lang w:eastAsia="zh-CN"/>
        </w:rPr>
        <w:t xml:space="preserve">　　产品经过成长期的一段时间以后，销售量的增长会缓慢下来，利润开始缓慢下降，这表明产品已开始走向成熟期。进入成熟期以后，产品的销售量增长缓慢，逐步达到最高峰，然后缓慢下降；产品的销售利润也从成长期的最高点开始下降；市场竞争非常激烈，各种品牌、各种款式的同类产品不断出现。</w:t>
      </w:r>
    </w:p>
    <w:p w14:paraId="45454F3E" w14:textId="77777777" w:rsidR="00B44746" w:rsidRDefault="00B44746" w:rsidP="00B44746">
      <w:pPr>
        <w:rPr>
          <w:lang w:eastAsia="zh-CN"/>
        </w:rPr>
      </w:pPr>
      <w:r>
        <w:rPr>
          <w:rFonts w:hint="eastAsia"/>
          <w:lang w:eastAsia="zh-CN"/>
        </w:rPr>
        <w:t xml:space="preserve">　　对成熟期的产品，只能采取主动出击的策略，使成熟期延长，或使产品生命周期出现再循环。</w:t>
      </w:r>
    </w:p>
    <w:p w14:paraId="0EFDD6EB" w14:textId="77777777" w:rsidR="00B44746" w:rsidRDefault="00B44746" w:rsidP="00B44746">
      <w:pPr>
        <w:rPr>
          <w:lang w:eastAsia="zh-CN"/>
        </w:rPr>
      </w:pPr>
      <w:r>
        <w:rPr>
          <w:rFonts w:hint="eastAsia"/>
          <w:lang w:eastAsia="zh-CN"/>
        </w:rPr>
        <w:t xml:space="preserve">　　（</w:t>
      </w:r>
      <w:r>
        <w:rPr>
          <w:rFonts w:hint="eastAsia"/>
          <w:lang w:eastAsia="zh-CN"/>
        </w:rPr>
        <w:t>4</w:t>
      </w:r>
      <w:r>
        <w:rPr>
          <w:rFonts w:hint="eastAsia"/>
          <w:lang w:eastAsia="zh-CN"/>
        </w:rPr>
        <w:t>）衰退期营销策略</w:t>
      </w:r>
    </w:p>
    <w:p w14:paraId="3B2A9D3C" w14:textId="77777777" w:rsidR="00B44746" w:rsidRDefault="00B44746" w:rsidP="00B44746">
      <w:pPr>
        <w:rPr>
          <w:lang w:eastAsia="zh-CN"/>
        </w:rPr>
      </w:pPr>
      <w:r>
        <w:rPr>
          <w:rFonts w:hint="eastAsia"/>
          <w:lang w:eastAsia="zh-CN"/>
        </w:rPr>
        <w:t xml:space="preserve">　　在成熟期，产品的销售量从缓慢增加达到顶峰后，会发展为缓慢下降。衰退期的主要特点是：产品销售量急剧下降；企业从这种产品中获得的利润很低甚至为零；大量的竞争者退出市场；消费者的消费习惯已发生改变等。面对处于衰退期的产品，企业需要进行认真的研究分析，决定采取什么策略，在什么时间退出市场。</w:t>
      </w:r>
    </w:p>
    <w:p w14:paraId="6CDED28C" w14:textId="77777777" w:rsidR="00596DA9" w:rsidRPr="00B44746" w:rsidRDefault="00596DA9">
      <w:pPr>
        <w:spacing w:before="2" w:line="130" w:lineRule="exact"/>
        <w:rPr>
          <w:sz w:val="13"/>
          <w:szCs w:val="13"/>
          <w:lang w:eastAsia="zh-CN"/>
        </w:rPr>
      </w:pPr>
    </w:p>
    <w:p w14:paraId="3B403733" w14:textId="77777777" w:rsidR="00596DA9" w:rsidRDefault="00596DA9">
      <w:pPr>
        <w:spacing w:line="200" w:lineRule="exact"/>
        <w:rPr>
          <w:sz w:val="20"/>
          <w:szCs w:val="20"/>
          <w:lang w:eastAsia="zh-CN"/>
        </w:rPr>
      </w:pPr>
    </w:p>
    <w:p w14:paraId="29928090" w14:textId="77777777" w:rsidR="00596DA9" w:rsidRDefault="00596DA9">
      <w:pPr>
        <w:spacing w:line="200" w:lineRule="exact"/>
        <w:rPr>
          <w:sz w:val="20"/>
          <w:szCs w:val="20"/>
          <w:lang w:eastAsia="zh-CN"/>
        </w:rPr>
      </w:pPr>
    </w:p>
    <w:p w14:paraId="745AD067" w14:textId="77777777" w:rsidR="00B44746" w:rsidRDefault="0056454A">
      <w:pPr>
        <w:spacing w:line="445" w:lineRule="auto"/>
        <w:ind w:left="328" w:right="6622" w:hanging="29"/>
        <w:rPr>
          <w:rFonts w:ascii="宋体" w:eastAsia="宋体" w:hAnsi="宋体" w:cs="宋体"/>
          <w:w w:val="104"/>
          <w:sz w:val="17"/>
          <w:szCs w:val="17"/>
          <w:lang w:eastAsia="zh-CN"/>
        </w:rPr>
      </w:pPr>
      <w:r>
        <w:rPr>
          <w:rFonts w:ascii="宋体" w:eastAsia="宋体" w:hAnsi="宋体" w:cs="宋体"/>
          <w:spacing w:val="3"/>
          <w:sz w:val="17"/>
          <w:szCs w:val="17"/>
          <w:lang w:eastAsia="zh-CN"/>
        </w:rPr>
        <w:t>六</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案例</w:t>
      </w:r>
      <w:r>
        <w:rPr>
          <w:rFonts w:ascii="宋体" w:eastAsia="宋体" w:hAnsi="宋体" w:cs="宋体"/>
          <w:spacing w:val="-1"/>
          <w:sz w:val="17"/>
          <w:szCs w:val="17"/>
          <w:lang w:eastAsia="zh-CN"/>
        </w:rPr>
        <w:t>分</w:t>
      </w:r>
      <w:r>
        <w:rPr>
          <w:rFonts w:ascii="宋体" w:eastAsia="宋体" w:hAnsi="宋体" w:cs="宋体"/>
          <w:spacing w:val="3"/>
          <w:sz w:val="17"/>
          <w:szCs w:val="17"/>
          <w:lang w:eastAsia="zh-CN"/>
        </w:rPr>
        <w:t>析</w:t>
      </w:r>
      <w:r>
        <w:rPr>
          <w:rFonts w:ascii="宋体" w:eastAsia="宋体" w:hAnsi="宋体" w:cs="宋体"/>
          <w:spacing w:val="-1"/>
          <w:sz w:val="17"/>
          <w:szCs w:val="17"/>
          <w:lang w:eastAsia="zh-CN"/>
        </w:rPr>
        <w:t>题（</w:t>
      </w:r>
      <w:r>
        <w:rPr>
          <w:rFonts w:ascii="宋体" w:eastAsia="宋体" w:hAnsi="宋体" w:cs="宋体"/>
          <w:spacing w:val="3"/>
          <w:sz w:val="17"/>
          <w:szCs w:val="17"/>
          <w:lang w:eastAsia="zh-CN"/>
        </w:rPr>
        <w:t>每</w:t>
      </w:r>
      <w:r>
        <w:rPr>
          <w:rFonts w:ascii="宋体" w:eastAsia="宋体" w:hAnsi="宋体" w:cs="宋体"/>
          <w:spacing w:val="-1"/>
          <w:sz w:val="17"/>
          <w:szCs w:val="17"/>
          <w:lang w:eastAsia="zh-CN"/>
        </w:rPr>
        <w:t>题</w:t>
      </w:r>
      <w:r>
        <w:rPr>
          <w:rFonts w:ascii="宋体" w:eastAsia="宋体" w:hAnsi="宋体" w:cs="宋体"/>
          <w:spacing w:val="3"/>
          <w:sz w:val="17"/>
          <w:szCs w:val="17"/>
          <w:lang w:eastAsia="zh-CN"/>
        </w:rPr>
        <w:t>１</w:t>
      </w:r>
      <w:r>
        <w:rPr>
          <w:rFonts w:ascii="宋体" w:eastAsia="宋体" w:hAnsi="宋体" w:cs="宋体"/>
          <w:spacing w:val="-1"/>
          <w:sz w:val="17"/>
          <w:szCs w:val="17"/>
          <w:lang w:eastAsia="zh-CN"/>
        </w:rPr>
        <w:t>０</w:t>
      </w:r>
      <w:r>
        <w:rPr>
          <w:rFonts w:ascii="宋体" w:eastAsia="宋体" w:hAnsi="宋体" w:cs="宋体"/>
          <w:spacing w:val="3"/>
          <w:sz w:val="17"/>
          <w:szCs w:val="17"/>
          <w:lang w:eastAsia="zh-CN"/>
        </w:rPr>
        <w:t>分</w:t>
      </w:r>
      <w:r>
        <w:rPr>
          <w:rFonts w:ascii="宋体" w:eastAsia="宋体" w:hAnsi="宋体" w:cs="宋体"/>
          <w:spacing w:val="-1"/>
          <w:sz w:val="17"/>
          <w:szCs w:val="17"/>
          <w:lang w:eastAsia="zh-CN"/>
        </w:rPr>
        <w:t>，</w:t>
      </w:r>
      <w:r>
        <w:rPr>
          <w:rFonts w:ascii="宋体" w:eastAsia="宋体" w:hAnsi="宋体" w:cs="宋体"/>
          <w:spacing w:val="3"/>
          <w:sz w:val="17"/>
          <w:szCs w:val="17"/>
          <w:lang w:eastAsia="zh-CN"/>
        </w:rPr>
        <w:t>共</w:t>
      </w:r>
      <w:r>
        <w:rPr>
          <w:rFonts w:ascii="宋体" w:eastAsia="宋体" w:hAnsi="宋体" w:cs="宋体"/>
          <w:spacing w:val="-1"/>
          <w:sz w:val="17"/>
          <w:szCs w:val="17"/>
          <w:lang w:eastAsia="zh-CN"/>
        </w:rPr>
        <w:t>２</w:t>
      </w:r>
      <w:r>
        <w:rPr>
          <w:rFonts w:ascii="宋体" w:eastAsia="宋体" w:hAnsi="宋体" w:cs="宋体"/>
          <w:spacing w:val="3"/>
          <w:sz w:val="17"/>
          <w:szCs w:val="17"/>
          <w:lang w:eastAsia="zh-CN"/>
        </w:rPr>
        <w:t>０</w:t>
      </w:r>
      <w:r>
        <w:rPr>
          <w:rFonts w:ascii="宋体" w:eastAsia="宋体" w:hAnsi="宋体" w:cs="宋体"/>
          <w:spacing w:val="-1"/>
          <w:sz w:val="17"/>
          <w:szCs w:val="17"/>
          <w:lang w:eastAsia="zh-CN"/>
        </w:rPr>
        <w:t>分</w:t>
      </w:r>
      <w:r>
        <w:rPr>
          <w:rFonts w:ascii="宋体" w:eastAsia="宋体" w:hAnsi="宋体" w:cs="宋体"/>
          <w:sz w:val="17"/>
          <w:szCs w:val="17"/>
          <w:lang w:eastAsia="zh-CN"/>
        </w:rPr>
        <w:t>）</w:t>
      </w:r>
      <w:r>
        <w:rPr>
          <w:rFonts w:ascii="宋体" w:eastAsia="宋体" w:hAnsi="宋体" w:cs="宋体"/>
          <w:w w:val="104"/>
          <w:sz w:val="17"/>
          <w:szCs w:val="17"/>
          <w:lang w:eastAsia="zh-CN"/>
        </w:rPr>
        <w:t xml:space="preserve"> </w:t>
      </w:r>
    </w:p>
    <w:p w14:paraId="5AF9F32E" w14:textId="77777777" w:rsidR="00596DA9" w:rsidRDefault="0056454A">
      <w:pPr>
        <w:spacing w:line="445" w:lineRule="auto"/>
        <w:ind w:left="328" w:right="6622" w:hanging="29"/>
        <w:rPr>
          <w:rFonts w:ascii="宋体" w:eastAsia="宋体" w:hAnsi="宋体" w:cs="宋体"/>
          <w:sz w:val="17"/>
          <w:szCs w:val="17"/>
          <w:lang w:eastAsia="zh-CN"/>
        </w:rPr>
      </w:pPr>
      <w:r>
        <w:rPr>
          <w:rFonts w:ascii="宋体" w:eastAsia="宋体" w:hAnsi="宋体" w:cs="宋体"/>
          <w:spacing w:val="-1"/>
          <w:w w:val="105"/>
          <w:sz w:val="17"/>
          <w:szCs w:val="17"/>
          <w:lang w:eastAsia="zh-CN"/>
        </w:rPr>
        <w:t>１</w:t>
      </w:r>
      <w:r>
        <w:rPr>
          <w:rFonts w:ascii="宋体" w:eastAsia="宋体" w:hAnsi="宋体" w:cs="宋体"/>
          <w:w w:val="105"/>
          <w:sz w:val="17"/>
          <w:szCs w:val="17"/>
          <w:lang w:eastAsia="zh-CN"/>
        </w:rPr>
        <w:t>、</w:t>
      </w:r>
      <w:r>
        <w:rPr>
          <w:rFonts w:ascii="宋体" w:eastAsia="宋体" w:hAnsi="宋体" w:cs="宋体"/>
          <w:spacing w:val="72"/>
          <w:w w:val="105"/>
          <w:sz w:val="17"/>
          <w:szCs w:val="17"/>
          <w:lang w:eastAsia="zh-CN"/>
        </w:rPr>
        <w:t xml:space="preserve"> </w:t>
      </w:r>
      <w:r>
        <w:rPr>
          <w:rFonts w:ascii="宋体" w:eastAsia="宋体" w:hAnsi="宋体" w:cs="宋体"/>
          <w:spacing w:val="-1"/>
          <w:w w:val="105"/>
          <w:sz w:val="17"/>
          <w:szCs w:val="17"/>
          <w:lang w:eastAsia="zh-CN"/>
        </w:rPr>
        <w:t>根</w:t>
      </w:r>
      <w:r>
        <w:rPr>
          <w:rFonts w:ascii="宋体" w:eastAsia="宋体" w:hAnsi="宋体" w:cs="宋体"/>
          <w:spacing w:val="4"/>
          <w:w w:val="105"/>
          <w:sz w:val="17"/>
          <w:szCs w:val="17"/>
          <w:lang w:eastAsia="zh-CN"/>
        </w:rPr>
        <w:t>据</w:t>
      </w:r>
      <w:r>
        <w:rPr>
          <w:rFonts w:ascii="宋体" w:eastAsia="宋体" w:hAnsi="宋体" w:cs="宋体"/>
          <w:spacing w:val="-1"/>
          <w:w w:val="105"/>
          <w:sz w:val="17"/>
          <w:szCs w:val="17"/>
          <w:lang w:eastAsia="zh-CN"/>
        </w:rPr>
        <w:t>案</w:t>
      </w:r>
      <w:r>
        <w:rPr>
          <w:rFonts w:ascii="宋体" w:eastAsia="宋体" w:hAnsi="宋体" w:cs="宋体"/>
          <w:spacing w:val="4"/>
          <w:w w:val="105"/>
          <w:sz w:val="17"/>
          <w:szCs w:val="17"/>
          <w:lang w:eastAsia="zh-CN"/>
        </w:rPr>
        <w:t>例</w:t>
      </w:r>
      <w:r>
        <w:rPr>
          <w:rFonts w:ascii="宋体" w:eastAsia="宋体" w:hAnsi="宋体" w:cs="宋体"/>
          <w:spacing w:val="-1"/>
          <w:w w:val="105"/>
          <w:sz w:val="17"/>
          <w:szCs w:val="17"/>
          <w:lang w:eastAsia="zh-CN"/>
        </w:rPr>
        <w:t>，</w:t>
      </w:r>
      <w:r>
        <w:rPr>
          <w:rFonts w:ascii="宋体" w:eastAsia="宋体" w:hAnsi="宋体" w:cs="宋体"/>
          <w:spacing w:val="4"/>
          <w:w w:val="105"/>
          <w:sz w:val="17"/>
          <w:szCs w:val="17"/>
          <w:lang w:eastAsia="zh-CN"/>
        </w:rPr>
        <w:t>回</w:t>
      </w:r>
      <w:r>
        <w:rPr>
          <w:rFonts w:ascii="宋体" w:eastAsia="宋体" w:hAnsi="宋体" w:cs="宋体"/>
          <w:spacing w:val="-1"/>
          <w:w w:val="105"/>
          <w:sz w:val="17"/>
          <w:szCs w:val="17"/>
          <w:lang w:eastAsia="zh-CN"/>
        </w:rPr>
        <w:t>答</w:t>
      </w:r>
      <w:r>
        <w:rPr>
          <w:rFonts w:ascii="宋体" w:eastAsia="宋体" w:hAnsi="宋体" w:cs="宋体"/>
          <w:spacing w:val="4"/>
          <w:w w:val="105"/>
          <w:sz w:val="17"/>
          <w:szCs w:val="17"/>
          <w:lang w:eastAsia="zh-CN"/>
        </w:rPr>
        <w:t>下</w:t>
      </w:r>
      <w:r>
        <w:rPr>
          <w:rFonts w:ascii="宋体" w:eastAsia="宋体" w:hAnsi="宋体" w:cs="宋体"/>
          <w:spacing w:val="-1"/>
          <w:w w:val="105"/>
          <w:sz w:val="17"/>
          <w:szCs w:val="17"/>
          <w:lang w:eastAsia="zh-CN"/>
        </w:rPr>
        <w:t>列</w:t>
      </w:r>
      <w:r>
        <w:rPr>
          <w:rFonts w:ascii="宋体" w:eastAsia="宋体" w:hAnsi="宋体" w:cs="宋体"/>
          <w:spacing w:val="4"/>
          <w:w w:val="105"/>
          <w:sz w:val="17"/>
          <w:szCs w:val="17"/>
          <w:lang w:eastAsia="zh-CN"/>
        </w:rPr>
        <w:t>问</w:t>
      </w:r>
      <w:r>
        <w:rPr>
          <w:rFonts w:ascii="宋体" w:eastAsia="宋体" w:hAnsi="宋体" w:cs="宋体"/>
          <w:spacing w:val="-1"/>
          <w:w w:val="105"/>
          <w:sz w:val="17"/>
          <w:szCs w:val="17"/>
          <w:lang w:eastAsia="zh-CN"/>
        </w:rPr>
        <w:t>题</w:t>
      </w:r>
      <w:r>
        <w:rPr>
          <w:rFonts w:ascii="宋体" w:eastAsia="宋体" w:hAnsi="宋体" w:cs="宋体"/>
          <w:w w:val="105"/>
          <w:sz w:val="17"/>
          <w:szCs w:val="17"/>
          <w:lang w:eastAsia="zh-CN"/>
        </w:rPr>
        <w:t>：</w:t>
      </w:r>
    </w:p>
    <w:p w14:paraId="41F31DFA" w14:textId="77777777" w:rsidR="00B44746" w:rsidRDefault="0056454A" w:rsidP="00B44746">
      <w:pPr>
        <w:ind w:firstLineChars="200" w:firstLine="414"/>
        <w:rPr>
          <w:rFonts w:cs="Arial"/>
          <w:lang w:eastAsia="zh-CN"/>
        </w:rPr>
      </w:pPr>
      <w:r>
        <w:rPr>
          <w:spacing w:val="-1"/>
          <w:w w:val="95"/>
          <w:lang w:eastAsia="zh-CN"/>
        </w:rPr>
        <w:t>答</w:t>
      </w:r>
      <w:r>
        <w:rPr>
          <w:spacing w:val="3"/>
          <w:w w:val="95"/>
          <w:lang w:eastAsia="zh-CN"/>
        </w:rPr>
        <w:t>案</w:t>
      </w:r>
      <w:r>
        <w:rPr>
          <w:spacing w:val="-1"/>
          <w:w w:val="95"/>
          <w:lang w:eastAsia="zh-CN"/>
        </w:rPr>
        <w:t>提</w:t>
      </w:r>
      <w:r>
        <w:rPr>
          <w:spacing w:val="3"/>
          <w:w w:val="95"/>
          <w:lang w:eastAsia="zh-CN"/>
        </w:rPr>
        <w:t>示</w:t>
      </w:r>
      <w:r>
        <w:rPr>
          <w:w w:val="95"/>
          <w:lang w:eastAsia="zh-CN"/>
        </w:rPr>
        <w:t>：</w:t>
      </w:r>
      <w:r>
        <w:rPr>
          <w:w w:val="95"/>
          <w:lang w:eastAsia="zh-CN"/>
        </w:rPr>
        <w:t xml:space="preserve">   </w:t>
      </w:r>
      <w:r w:rsidR="00B44746">
        <w:rPr>
          <w:rFonts w:cs="Arial" w:hint="eastAsia"/>
          <w:lang w:eastAsia="zh-CN"/>
        </w:rPr>
        <w:t>答案要点：</w:t>
      </w:r>
    </w:p>
    <w:p w14:paraId="26D1D9BC" w14:textId="77777777" w:rsidR="00B44746" w:rsidRDefault="00B44746" w:rsidP="00B44746">
      <w:pPr>
        <w:ind w:firstLineChars="200" w:firstLine="440"/>
        <w:rPr>
          <w:lang w:eastAsia="zh-CN"/>
        </w:rPr>
      </w:pPr>
      <w:r>
        <w:rPr>
          <w:rFonts w:hint="eastAsia"/>
          <w:lang w:eastAsia="zh-CN"/>
        </w:rPr>
        <w:t>1.</w:t>
      </w:r>
      <w:r>
        <w:rPr>
          <w:rFonts w:hint="eastAsia"/>
          <w:lang w:eastAsia="zh-CN"/>
        </w:rPr>
        <w:t>一般而言企业采用多种经营的动因分为外部原因和内在动机：</w:t>
      </w:r>
    </w:p>
    <w:p w14:paraId="5B9AD9F0" w14:textId="77777777" w:rsidR="00B44746" w:rsidRDefault="00B44746" w:rsidP="00B44746">
      <w:pPr>
        <w:ind w:firstLineChars="220" w:firstLine="484"/>
        <w:rPr>
          <w:lang w:eastAsia="zh-CN"/>
        </w:rPr>
      </w:pPr>
      <w:r>
        <w:rPr>
          <w:rFonts w:hint="eastAsia"/>
          <w:lang w:eastAsia="zh-CN"/>
        </w:rPr>
        <w:t>外部原因：①产品需求趋向停滞②市场的集中程度越高，就越能诱发企业从事多种经营③需求不确定性，企业经营单一产品或服务会面临很大的风险。</w:t>
      </w:r>
    </w:p>
    <w:p w14:paraId="5EA7A174" w14:textId="77777777" w:rsidR="00B44746" w:rsidRDefault="00B44746" w:rsidP="00B44746">
      <w:pPr>
        <w:ind w:firstLineChars="220" w:firstLine="484"/>
        <w:rPr>
          <w:lang w:eastAsia="zh-CN"/>
        </w:rPr>
      </w:pPr>
      <w:r>
        <w:rPr>
          <w:rFonts w:hint="eastAsia"/>
          <w:lang w:eastAsia="zh-CN"/>
        </w:rPr>
        <w:t>内在动机：①纠正企业目标差距，当企业实际完成情况低于原订目标（如增长率、收益率）目标时往往不得不从事多种经营来弥补。②通过多种经营充分利用富余的资源，挖掘企业内部资源潜力。③实现企业规模经济。④实现范围经济，企业希望在两个或多个经营单位中分享如制造设施，分销渠道，研发等资源，减少各经营单位的投资降低成本。⑤转移竞争能力把现有竞争能力转移到新的经营业务中去。⑥企业重建购入一些无效率或经营不善的企业，并加以改善。</w:t>
      </w:r>
    </w:p>
    <w:p w14:paraId="5FE9D41A" w14:textId="77777777" w:rsidR="00596DA9" w:rsidRPr="00B44746" w:rsidRDefault="00596DA9" w:rsidP="00B44746">
      <w:pPr>
        <w:pStyle w:val="a3"/>
        <w:spacing w:before="60" w:line="403" w:lineRule="auto"/>
        <w:rPr>
          <w:sz w:val="20"/>
          <w:szCs w:val="20"/>
          <w:lang w:eastAsia="zh-CN"/>
        </w:rPr>
      </w:pPr>
    </w:p>
    <w:p w14:paraId="287AD80B" w14:textId="77777777" w:rsidR="00596DA9" w:rsidRPr="00B44746" w:rsidRDefault="0056454A" w:rsidP="00B44746">
      <w:pPr>
        <w:rPr>
          <w:lang w:eastAsia="zh-CN"/>
        </w:rPr>
      </w:pPr>
      <w:r w:rsidRPr="00B44746">
        <w:rPr>
          <w:lang w:eastAsia="zh-CN"/>
        </w:rPr>
        <w:t>2</w:t>
      </w:r>
      <w:r w:rsidRPr="00B44746">
        <w:rPr>
          <w:lang w:eastAsia="zh-CN"/>
        </w:rPr>
        <w:t>、计算题解答：</w:t>
      </w:r>
    </w:p>
    <w:p w14:paraId="0BBED55F" w14:textId="77777777" w:rsidR="00596DA9" w:rsidRPr="00B44746" w:rsidRDefault="00596DA9" w:rsidP="00B44746">
      <w:pPr>
        <w:rPr>
          <w:lang w:eastAsia="zh-CN"/>
        </w:rPr>
      </w:pPr>
    </w:p>
    <w:p w14:paraId="330C59E8" w14:textId="77777777" w:rsidR="00BE2005" w:rsidRPr="00B44746" w:rsidRDefault="00BE2005" w:rsidP="00BE2005">
      <w:pPr>
        <w:rPr>
          <w:lang w:eastAsia="zh-CN"/>
        </w:rPr>
      </w:pPr>
      <w:r w:rsidRPr="00B44746">
        <w:rPr>
          <w:rFonts w:hint="eastAsia"/>
          <w:lang w:eastAsia="zh-CN"/>
        </w:rPr>
        <w:t>（</w:t>
      </w:r>
      <w:r w:rsidRPr="00B44746">
        <w:rPr>
          <w:rFonts w:hint="eastAsia"/>
          <w:lang w:eastAsia="zh-CN"/>
        </w:rPr>
        <w:t>1</w:t>
      </w:r>
      <w:r w:rsidRPr="00B44746">
        <w:rPr>
          <w:rFonts w:hint="eastAsia"/>
          <w:lang w:eastAsia="zh-CN"/>
        </w:rPr>
        <w:t>）营业杠杆系数＝</w:t>
      </w:r>
      <w:r w:rsidRPr="00B44746">
        <w:rPr>
          <w:rFonts w:hint="eastAsia"/>
          <w:lang w:eastAsia="zh-CN"/>
        </w:rPr>
        <w:object w:dxaOrig="2400" w:dyaOrig="620" w14:anchorId="1BBBD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31pt" o:ole="">
            <v:imagedata r:id="rId7" o:title=""/>
          </v:shape>
          <o:OLEObject Type="Embed" ProgID="Equation.DSMT4" ShapeID="_x0000_i1025" DrawAspect="Content" ObjectID="_1686052596" r:id="rId8"/>
        </w:object>
      </w:r>
      <w:r w:rsidRPr="00B44746">
        <w:rPr>
          <w:rFonts w:hint="eastAsia"/>
          <w:lang w:eastAsia="zh-CN"/>
        </w:rPr>
        <w:t>＝</w:t>
      </w:r>
      <w:r w:rsidRPr="00B44746">
        <w:rPr>
          <w:rFonts w:hint="eastAsia"/>
          <w:lang w:eastAsia="zh-CN"/>
        </w:rPr>
        <w:t>2</w:t>
      </w:r>
    </w:p>
    <w:p w14:paraId="7BE1DC30" w14:textId="77777777" w:rsidR="00BE2005" w:rsidRPr="00B44746" w:rsidRDefault="00BE2005" w:rsidP="00B44746">
      <w:pPr>
        <w:rPr>
          <w:lang w:eastAsia="zh-CN"/>
        </w:rPr>
      </w:pPr>
      <w:r w:rsidRPr="00B44746">
        <w:rPr>
          <w:rFonts w:hint="eastAsia"/>
          <w:lang w:eastAsia="zh-CN"/>
        </w:rPr>
        <w:t>财务杠杆系数＝</w:t>
      </w:r>
      <w:r w:rsidRPr="00B44746">
        <w:rPr>
          <w:rFonts w:hint="eastAsia"/>
          <w:lang w:eastAsia="zh-CN"/>
        </w:rPr>
        <w:object w:dxaOrig="4020" w:dyaOrig="620" w14:anchorId="0FEAD356">
          <v:shape id="_x0000_i1026" type="#_x0000_t75" style="width:201pt;height:31pt" o:ole="">
            <v:imagedata r:id="rId9" o:title=""/>
          </v:shape>
          <o:OLEObject Type="Embed" ProgID="Equation.DSMT4" ShapeID="_x0000_i1026" DrawAspect="Content" ObjectID="_1686052597" r:id="rId10"/>
        </w:object>
      </w:r>
      <w:r w:rsidRPr="00B44746">
        <w:rPr>
          <w:rFonts w:hint="eastAsia"/>
          <w:lang w:eastAsia="zh-CN"/>
        </w:rPr>
        <w:t>＝</w:t>
      </w:r>
      <w:r w:rsidRPr="00B44746">
        <w:rPr>
          <w:rFonts w:hint="eastAsia"/>
          <w:lang w:eastAsia="zh-CN"/>
        </w:rPr>
        <w:t>1.05</w:t>
      </w:r>
    </w:p>
    <w:p w14:paraId="22C92582" w14:textId="77777777" w:rsidR="00BE2005" w:rsidRPr="00B44746" w:rsidRDefault="00BE2005" w:rsidP="00B44746">
      <w:pPr>
        <w:rPr>
          <w:lang w:eastAsia="zh-CN"/>
        </w:rPr>
      </w:pPr>
      <w:r w:rsidRPr="00B44746">
        <w:rPr>
          <w:rFonts w:hint="eastAsia"/>
          <w:lang w:eastAsia="zh-CN"/>
        </w:rPr>
        <w:t>联合杠杆系数＝</w:t>
      </w:r>
      <w:r w:rsidRPr="00B44746">
        <w:rPr>
          <w:rFonts w:hint="eastAsia"/>
          <w:lang w:eastAsia="zh-CN"/>
        </w:rPr>
        <w:t>2*1.05=2.1</w:t>
      </w:r>
    </w:p>
    <w:p w14:paraId="19B0C0AC" w14:textId="77777777" w:rsidR="00BE2005" w:rsidRPr="00B44746" w:rsidRDefault="00BE2005" w:rsidP="00BE2005">
      <w:pPr>
        <w:rPr>
          <w:lang w:eastAsia="zh-CN"/>
        </w:rPr>
      </w:pPr>
      <w:r w:rsidRPr="00B44746">
        <w:rPr>
          <w:rFonts w:hint="eastAsia"/>
          <w:lang w:eastAsia="zh-CN"/>
        </w:rPr>
        <w:t xml:space="preserve">  </w:t>
      </w:r>
      <w:r w:rsidRPr="00B44746">
        <w:rPr>
          <w:rFonts w:hint="eastAsia"/>
          <w:lang w:eastAsia="zh-CN"/>
        </w:rPr>
        <w:t>（</w:t>
      </w:r>
      <w:r w:rsidRPr="00B44746">
        <w:rPr>
          <w:rFonts w:hint="eastAsia"/>
          <w:lang w:eastAsia="zh-CN"/>
        </w:rPr>
        <w:t>2</w:t>
      </w:r>
      <w:r w:rsidRPr="00B44746">
        <w:rPr>
          <w:rFonts w:hint="eastAsia"/>
          <w:lang w:eastAsia="zh-CN"/>
        </w:rPr>
        <w:t>）每股利润增长率</w:t>
      </w:r>
      <w:r w:rsidRPr="00B44746">
        <w:rPr>
          <w:rFonts w:hint="eastAsia"/>
          <w:lang w:eastAsia="zh-CN"/>
        </w:rPr>
        <w:t>=2.1*30%=63%</w:t>
      </w:r>
    </w:p>
    <w:p w14:paraId="2CDC5529" w14:textId="77777777" w:rsidR="00596DA9" w:rsidRDefault="00596DA9" w:rsidP="00BE2005">
      <w:pPr>
        <w:spacing w:before="75" w:line="437" w:lineRule="auto"/>
        <w:ind w:left="751" w:right="130" w:hanging="634"/>
        <w:rPr>
          <w:rFonts w:ascii="宋体" w:eastAsia="宋体" w:hAnsi="宋体" w:cs="宋体"/>
          <w:sz w:val="17"/>
          <w:szCs w:val="17"/>
          <w:lang w:eastAsia="zh-CN"/>
        </w:rPr>
      </w:pPr>
    </w:p>
    <w:sectPr w:rsidR="00596DA9" w:rsidSect="00596DA9">
      <w:headerReference w:type="default" r:id="rId11"/>
      <w:pgSz w:w="11906" w:h="16840"/>
      <w:pgMar w:top="1780" w:right="620" w:bottom="280" w:left="780" w:header="85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0E8B73" w14:textId="77777777" w:rsidR="006475E7" w:rsidRDefault="006475E7" w:rsidP="00596DA9">
      <w:r>
        <w:separator/>
      </w:r>
    </w:p>
  </w:endnote>
  <w:endnote w:type="continuationSeparator" w:id="0">
    <w:p w14:paraId="7FEF2F7C" w14:textId="77777777" w:rsidR="006475E7" w:rsidRDefault="006475E7" w:rsidP="00596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490FB0" w14:textId="77777777" w:rsidR="006475E7" w:rsidRDefault="006475E7" w:rsidP="00596DA9">
      <w:r>
        <w:separator/>
      </w:r>
    </w:p>
  </w:footnote>
  <w:footnote w:type="continuationSeparator" w:id="0">
    <w:p w14:paraId="50697C45" w14:textId="77777777" w:rsidR="006475E7" w:rsidRDefault="006475E7" w:rsidP="00596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90406" w14:textId="77777777" w:rsidR="00596DA9" w:rsidRDefault="000E0A5A">
    <w:pPr>
      <w:spacing w:line="200" w:lineRule="exact"/>
      <w:rPr>
        <w:sz w:val="20"/>
        <w:szCs w:val="20"/>
      </w:rPr>
    </w:pPr>
    <w:r>
      <w:rPr>
        <w:noProof/>
        <w:lang w:eastAsia="zh-CN"/>
      </w:rPr>
      <mc:AlternateContent>
        <mc:Choice Requires="wpg">
          <w:drawing>
            <wp:anchor distT="0" distB="0" distL="114300" distR="114300" simplePos="0" relativeHeight="251658240" behindDoc="1" locked="0" layoutInCell="1" allowOverlap="1" wp14:anchorId="7E4E71DB" wp14:editId="2272CC2E">
              <wp:simplePos x="0" y="0"/>
              <wp:positionH relativeFrom="page">
                <wp:posOffset>571500</wp:posOffset>
              </wp:positionH>
              <wp:positionV relativeFrom="page">
                <wp:posOffset>1128395</wp:posOffset>
              </wp:positionV>
              <wp:extent cx="6515100" cy="1270"/>
              <wp:effectExtent l="9525" t="13970" r="9525" b="13335"/>
              <wp:wrapNone/>
              <wp:docPr id="1"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5100" cy="1270"/>
                        <a:chOff x="900" y="1777"/>
                        <a:chExt cx="10260" cy="2"/>
                      </a:xfrm>
                    </wpg:grpSpPr>
                    <wps:wsp>
                      <wps:cNvPr id="2" name="Freeform 4"/>
                      <wps:cNvSpPr>
                        <a:spLocks/>
                      </wps:cNvSpPr>
                      <wps:spPr bwMode="auto">
                        <a:xfrm>
                          <a:off x="900" y="1777"/>
                          <a:ext cx="10260" cy="2"/>
                        </a:xfrm>
                        <a:custGeom>
                          <a:avLst/>
                          <a:gdLst>
                            <a:gd name="T0" fmla="+- 0 900 900"/>
                            <a:gd name="T1" fmla="*/ T0 w 10260"/>
                            <a:gd name="T2" fmla="+- 0 11160 900"/>
                            <a:gd name="T3" fmla="*/ T2 w 10260"/>
                          </a:gdLst>
                          <a:ahLst/>
                          <a:cxnLst>
                            <a:cxn ang="0">
                              <a:pos x="T1" y="0"/>
                            </a:cxn>
                            <a:cxn ang="0">
                              <a:pos x="T3" y="0"/>
                            </a:cxn>
                          </a:cxnLst>
                          <a:rect l="0" t="0" r="r" b="b"/>
                          <a:pathLst>
                            <a:path w="10260">
                              <a:moveTo>
                                <a:pt x="0" y="0"/>
                              </a:moveTo>
                              <a:lnTo>
                                <a:pt x="102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87D436" id="Group 3" o:spid="_x0000_s1026" style="position:absolute;left:0;text-align:left;margin-left:45pt;margin-top:88.85pt;width:513pt;height:.1pt;z-index:-251658240;mso-position-horizontal-relative:page;mso-position-vertical-relative:page" coordorigin="900,1777" coordsize="102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">
              <v:shape id="Freeform 4" o:spid="_x0000_s1027" style="position:absolute;left:900;top:1777;width:10260;height:2;visibility:visible;mso-wrap-style:square;v-text-anchor:top" coordsize="10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" path="m,l10260,e" filled="f" strokeweight=".82pt">
                <v:path arrowok="t" o:connecttype="custom" o:connectlocs="0,0;10260,0" o:connectangles="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E"/>
    <w:multiLevelType w:val="singleLevel"/>
    <w:tmpl w:val="0000000E"/>
    <w:lvl w:ilvl="0">
      <w:start w:val="1"/>
      <w:numFmt w:val="decimal"/>
      <w:lvlText w:val="%1."/>
      <w:lvlJc w:val="left"/>
      <w:pPr>
        <w:tabs>
          <w:tab w:val="num" w:pos="285"/>
        </w:tabs>
        <w:ind w:left="285" w:hanging="285"/>
      </w:pPr>
      <w:rPr>
        <w:rFonts w:hint="eastAsia"/>
      </w:rPr>
    </w:lvl>
  </w:abstractNum>
  <w:abstractNum w:abstractNumId="1" w15:restartNumberingAfterBreak="0">
    <w:nsid w:val="597F3591"/>
    <w:multiLevelType w:val="multilevel"/>
    <w:tmpl w:val="597F3591"/>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DA9"/>
    <w:rsid w:val="00036FDE"/>
    <w:rsid w:val="000E0A5A"/>
    <w:rsid w:val="001A5AE8"/>
    <w:rsid w:val="0056454A"/>
    <w:rsid w:val="00596DA9"/>
    <w:rsid w:val="006475E7"/>
    <w:rsid w:val="006A08C0"/>
    <w:rsid w:val="00A25D2A"/>
    <w:rsid w:val="00AD4B24"/>
    <w:rsid w:val="00B44746"/>
    <w:rsid w:val="00B94D59"/>
    <w:rsid w:val="00BE2005"/>
    <w:rsid w:val="00C561BB"/>
    <w:rsid w:val="00F55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C4B5F7"/>
  <w15:docId w15:val="{287129D1-B688-402B-A9C0-8B3BEF1BE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uiPriority w:val="1"/>
    <w:qFormat/>
    <w:rsid w:val="00596DA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96DA9"/>
    <w:tblPr>
      <w:tblInd w:w="0" w:type="dxa"/>
      <w:tblCellMar>
        <w:top w:w="0" w:type="dxa"/>
        <w:left w:w="0" w:type="dxa"/>
        <w:bottom w:w="0" w:type="dxa"/>
        <w:right w:w="0" w:type="dxa"/>
      </w:tblCellMar>
    </w:tblPr>
  </w:style>
  <w:style w:type="paragraph" w:styleId="a3">
    <w:name w:val="Body Text"/>
    <w:basedOn w:val="a"/>
    <w:uiPriority w:val="1"/>
    <w:qFormat/>
    <w:rsid w:val="00596DA9"/>
    <w:pPr>
      <w:ind w:left="117"/>
    </w:pPr>
    <w:rPr>
      <w:rFonts w:ascii="宋体" w:eastAsia="宋体" w:hAnsi="宋体"/>
      <w:sz w:val="18"/>
      <w:szCs w:val="18"/>
    </w:rPr>
  </w:style>
  <w:style w:type="paragraph" w:customStyle="1" w:styleId="11">
    <w:name w:val="标题 11"/>
    <w:basedOn w:val="a"/>
    <w:uiPriority w:val="1"/>
    <w:qFormat/>
    <w:rsid w:val="00596DA9"/>
    <w:pPr>
      <w:ind w:left="117"/>
      <w:outlineLvl w:val="1"/>
    </w:pPr>
    <w:rPr>
      <w:rFonts w:ascii="宋体" w:eastAsia="宋体" w:hAnsi="宋体"/>
      <w:sz w:val="29"/>
      <w:szCs w:val="29"/>
    </w:rPr>
  </w:style>
  <w:style w:type="paragraph" w:styleId="a4">
    <w:name w:val="List Paragraph"/>
    <w:basedOn w:val="a"/>
    <w:uiPriority w:val="1"/>
    <w:qFormat/>
    <w:rsid w:val="00596DA9"/>
  </w:style>
  <w:style w:type="paragraph" w:customStyle="1" w:styleId="TableParagraph">
    <w:name w:val="Table Paragraph"/>
    <w:basedOn w:val="a"/>
    <w:uiPriority w:val="1"/>
    <w:qFormat/>
    <w:rsid w:val="00596DA9"/>
  </w:style>
  <w:style w:type="paragraph" w:styleId="a5">
    <w:name w:val="header"/>
    <w:basedOn w:val="a"/>
    <w:link w:val="a6"/>
    <w:uiPriority w:val="99"/>
    <w:semiHidden/>
    <w:unhideWhenUsed/>
    <w:rsid w:val="00C561B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semiHidden/>
    <w:rsid w:val="00C561BB"/>
    <w:rPr>
      <w:sz w:val="18"/>
      <w:szCs w:val="18"/>
    </w:rPr>
  </w:style>
  <w:style w:type="paragraph" w:styleId="a7">
    <w:name w:val="footer"/>
    <w:basedOn w:val="a"/>
    <w:link w:val="a8"/>
    <w:uiPriority w:val="99"/>
    <w:semiHidden/>
    <w:unhideWhenUsed/>
    <w:rsid w:val="00C561BB"/>
    <w:pPr>
      <w:tabs>
        <w:tab w:val="center" w:pos="4153"/>
        <w:tab w:val="right" w:pos="8306"/>
      </w:tabs>
      <w:snapToGrid w:val="0"/>
    </w:pPr>
    <w:rPr>
      <w:sz w:val="18"/>
      <w:szCs w:val="18"/>
    </w:rPr>
  </w:style>
  <w:style w:type="character" w:customStyle="1" w:styleId="a8">
    <w:name w:val="页脚 字符"/>
    <w:basedOn w:val="a0"/>
    <w:link w:val="a7"/>
    <w:uiPriority w:val="99"/>
    <w:semiHidden/>
    <w:rsid w:val="00C561BB"/>
    <w:rPr>
      <w:sz w:val="18"/>
      <w:szCs w:val="18"/>
    </w:rPr>
  </w:style>
  <w:style w:type="character" w:customStyle="1" w:styleId="oblogtext">
    <w:name w:val="oblog_text"/>
    <w:basedOn w:val="a0"/>
    <w:rsid w:val="00F55B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1182</Words>
  <Characters>6740</Characters>
  <Application>Microsoft Office Word</Application>
  <DocSecurity>0</DocSecurity>
  <Lines>56</Lines>
  <Paragraphs>15</Paragraphs>
  <ScaleCrop>false</ScaleCrop>
  <Company>Sky123.Org</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2011年同等学力工商综合模拟试题一</dc:title>
  <dc:creator>闫相国</dc:creator>
  <cp:lastModifiedBy>吕 逵</cp:lastModifiedBy>
  <cp:revision>2</cp:revision>
  <dcterms:created xsi:type="dcterms:W3CDTF">2021-06-24T07:05:00Z</dcterms:created>
  <dcterms:modified xsi:type="dcterms:W3CDTF">2021-06-24T07:05:00Z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2016-05-12T00:00:00Z</vt:filetime>
  </property>
  <property fmtid="{D5CDD505-2E9C-101B-9397-08002B2CF9AE}" pid="3" name="LastSaved">
    <vt:filetime>2018-12-26T00:00:00Z</vt:filetime>
  </property>
</Properties>
</file>